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ABD83" w14:textId="77777777" w:rsidR="00D96AD1" w:rsidRDefault="00D96AD1">
      <w:pPr>
        <w:rPr>
          <w:rFonts w:ascii="Arial" w:hAnsi="Arial" w:cs="Arial"/>
        </w:rPr>
      </w:pPr>
    </w:p>
    <w:p w14:paraId="74C54266" w14:textId="77777777" w:rsidR="00391EC7" w:rsidRPr="00391EC7" w:rsidRDefault="00391EC7" w:rsidP="00391EC7">
      <w:pPr>
        <w:jc w:val="center"/>
        <w:rPr>
          <w:rFonts w:ascii="Arial" w:hAnsi="Arial" w:cs="Arial"/>
          <w:b/>
        </w:rPr>
      </w:pPr>
      <w:r w:rsidRPr="00391EC7">
        <w:rPr>
          <w:rFonts w:ascii="Arial" w:hAnsi="Arial" w:cs="Arial"/>
          <w:b/>
        </w:rPr>
        <w:t>ANTI-SOCIAL BEHAVIOUR, CRIME AND POLICING ACT 2014</w:t>
      </w:r>
    </w:p>
    <w:p w14:paraId="4E912DFA" w14:textId="77777777" w:rsidR="00391EC7" w:rsidRPr="00391EC7" w:rsidRDefault="00391EC7" w:rsidP="00391EC7">
      <w:pPr>
        <w:jc w:val="center"/>
        <w:rPr>
          <w:rFonts w:ascii="Arial" w:hAnsi="Arial" w:cs="Arial"/>
          <w:b/>
        </w:rPr>
      </w:pPr>
      <w:r w:rsidRPr="00391EC7">
        <w:rPr>
          <w:rFonts w:ascii="Arial" w:hAnsi="Arial" w:cs="Arial"/>
          <w:b/>
        </w:rPr>
        <w:t>PART 4 SECTION 59</w:t>
      </w:r>
    </w:p>
    <w:p w14:paraId="329DB174" w14:textId="2C2EB6CF" w:rsidR="00391EC7" w:rsidRDefault="008A1B52" w:rsidP="00391EC7">
      <w:pPr>
        <w:jc w:val="center"/>
        <w:rPr>
          <w:rFonts w:ascii="Arial" w:hAnsi="Arial" w:cs="Arial"/>
          <w:b/>
        </w:rPr>
      </w:pPr>
      <w:r>
        <w:rPr>
          <w:rFonts w:ascii="Arial" w:hAnsi="Arial" w:cs="Arial"/>
          <w:b/>
        </w:rPr>
        <w:t>DOG CONTROL and DOG FOULING</w:t>
      </w:r>
    </w:p>
    <w:p w14:paraId="3222130A" w14:textId="5AA9DEC8" w:rsidR="00CD3587" w:rsidRDefault="00CD3587" w:rsidP="00391EC7">
      <w:pPr>
        <w:jc w:val="center"/>
        <w:rPr>
          <w:rFonts w:ascii="Arial" w:hAnsi="Arial" w:cs="Arial"/>
          <w:b/>
        </w:rPr>
      </w:pPr>
      <w:r>
        <w:rPr>
          <w:rFonts w:ascii="Arial" w:hAnsi="Arial" w:cs="Arial"/>
          <w:b/>
        </w:rPr>
        <w:t>PUB</w:t>
      </w:r>
      <w:r w:rsidR="00B23D3A">
        <w:rPr>
          <w:rFonts w:ascii="Arial" w:hAnsi="Arial" w:cs="Arial"/>
          <w:b/>
        </w:rPr>
        <w:t>LIC SPACES PROTECTION ORDER 202</w:t>
      </w:r>
      <w:r w:rsidR="00AD6241">
        <w:rPr>
          <w:rFonts w:ascii="Arial" w:hAnsi="Arial" w:cs="Arial"/>
          <w:b/>
        </w:rPr>
        <w:t>4</w:t>
      </w:r>
    </w:p>
    <w:p w14:paraId="66AD7C9D" w14:textId="77777777" w:rsidR="00391EC7" w:rsidRDefault="00391EC7" w:rsidP="00391EC7">
      <w:pPr>
        <w:jc w:val="center"/>
        <w:rPr>
          <w:rFonts w:ascii="Arial" w:hAnsi="Arial" w:cs="Arial"/>
          <w:b/>
        </w:rPr>
      </w:pPr>
    </w:p>
    <w:p w14:paraId="35082E61" w14:textId="2BAAF22A" w:rsidR="00DE5ADC" w:rsidRPr="00DE5ADC" w:rsidRDefault="00DE5ADC" w:rsidP="00F82F2E">
      <w:pPr>
        <w:ind w:left="720"/>
        <w:jc w:val="both"/>
        <w:rPr>
          <w:rFonts w:ascii="Arial" w:hAnsi="Arial" w:cs="Arial"/>
        </w:rPr>
      </w:pPr>
      <w:r>
        <w:rPr>
          <w:rFonts w:ascii="Arial" w:hAnsi="Arial" w:cs="Arial"/>
        </w:rPr>
        <w:t>TEND</w:t>
      </w:r>
      <w:r w:rsidR="00CF670E">
        <w:rPr>
          <w:rFonts w:ascii="Arial" w:hAnsi="Arial" w:cs="Arial"/>
        </w:rPr>
        <w:t>RING DISTRICT</w:t>
      </w:r>
      <w:r w:rsidRPr="00DE5ADC">
        <w:rPr>
          <w:rFonts w:ascii="Arial" w:hAnsi="Arial" w:cs="Arial"/>
        </w:rPr>
        <w:t xml:space="preserve"> C</w:t>
      </w:r>
      <w:r w:rsidR="00CF670E">
        <w:rPr>
          <w:rFonts w:ascii="Arial" w:hAnsi="Arial" w:cs="Arial"/>
        </w:rPr>
        <w:t>OUNCIL</w:t>
      </w:r>
      <w:r w:rsidRPr="00DE5ADC">
        <w:rPr>
          <w:rFonts w:ascii="Arial" w:hAnsi="Arial" w:cs="Arial"/>
        </w:rPr>
        <w:t>, (in this order called "the Authority"), in exercise of the power under Section 59 of the Anti-social Behaviour, Crime and Policing Act 2014 ("the Act") being satisfied that the conditions set out in section 59 of the Act have been met hereby make the following order:</w:t>
      </w:r>
    </w:p>
    <w:p w14:paraId="15E819FB" w14:textId="46B6EFA8" w:rsidR="00DE5ADC" w:rsidRPr="00DE5ADC" w:rsidRDefault="00713A94" w:rsidP="00DE5ADC">
      <w:pPr>
        <w:ind w:left="720"/>
        <w:rPr>
          <w:rFonts w:ascii="Arial" w:hAnsi="Arial" w:cs="Arial"/>
        </w:rPr>
      </w:pPr>
      <w:r>
        <w:rPr>
          <w:rFonts w:ascii="Arial" w:hAnsi="Arial" w:cs="Arial"/>
        </w:rPr>
        <w:t xml:space="preserve">This Order comes into force </w:t>
      </w:r>
      <w:proofErr w:type="gramStart"/>
      <w:r>
        <w:rPr>
          <w:rFonts w:ascii="Arial" w:hAnsi="Arial" w:cs="Arial"/>
        </w:rPr>
        <w:t xml:space="preserve">-  </w:t>
      </w:r>
      <w:r w:rsidR="005C3C44">
        <w:rPr>
          <w:rFonts w:ascii="Arial" w:hAnsi="Arial" w:cs="Arial"/>
        </w:rPr>
        <w:t>1</w:t>
      </w:r>
      <w:proofErr w:type="gramEnd"/>
      <w:r w:rsidR="005C3C44">
        <w:rPr>
          <w:rFonts w:ascii="Arial" w:hAnsi="Arial" w:cs="Arial"/>
        </w:rPr>
        <w:t xml:space="preserve"> </w:t>
      </w:r>
      <w:r w:rsidR="0058307E">
        <w:rPr>
          <w:rFonts w:ascii="Arial" w:hAnsi="Arial" w:cs="Arial"/>
        </w:rPr>
        <w:t xml:space="preserve">August </w:t>
      </w:r>
      <w:r>
        <w:rPr>
          <w:rFonts w:ascii="Arial" w:hAnsi="Arial" w:cs="Arial"/>
        </w:rPr>
        <w:t>2024</w:t>
      </w:r>
    </w:p>
    <w:p w14:paraId="28CCF844" w14:textId="5ED28D56" w:rsidR="00DE5ADC" w:rsidRPr="00DE5ADC" w:rsidRDefault="00DE5ADC" w:rsidP="00CF670E">
      <w:pPr>
        <w:ind w:left="720"/>
        <w:rPr>
          <w:rFonts w:ascii="Arial" w:hAnsi="Arial" w:cs="Arial"/>
        </w:rPr>
      </w:pPr>
      <w:r w:rsidRPr="00DE5ADC">
        <w:rPr>
          <w:rFonts w:ascii="Arial" w:hAnsi="Arial" w:cs="Arial"/>
        </w:rPr>
        <w:t>The Order remains in force for a period of 3 years under Section 60 of the Anti-social Behaviour, Crime and Policing Act 2014</w:t>
      </w:r>
      <w:r w:rsidR="006A75BA">
        <w:rPr>
          <w:rFonts w:ascii="Arial" w:hAnsi="Arial" w:cs="Arial"/>
        </w:rPr>
        <w:t>.</w:t>
      </w:r>
    </w:p>
    <w:p w14:paraId="5C20F383" w14:textId="5A5D1B6C" w:rsidR="008E59DF" w:rsidRDefault="00DE5ADC" w:rsidP="00F82F2E">
      <w:pPr>
        <w:ind w:left="720"/>
        <w:jc w:val="both"/>
        <w:rPr>
          <w:rFonts w:ascii="Arial" w:hAnsi="Arial" w:cs="Arial"/>
        </w:rPr>
      </w:pPr>
      <w:r w:rsidRPr="00DE5ADC">
        <w:rPr>
          <w:rFonts w:ascii="Arial" w:hAnsi="Arial" w:cs="Arial"/>
        </w:rPr>
        <w:t>It is an offence under Section 67 of the Anti-social Behaviour, Crime and Policing Act 2014 for any person to fail to comply with a requirement under this Order or do anything a requirement prohibits them from doing under this Order</w:t>
      </w:r>
      <w:r w:rsidR="008E59DF">
        <w:rPr>
          <w:rFonts w:ascii="Arial" w:hAnsi="Arial" w:cs="Arial"/>
        </w:rPr>
        <w:t>.</w:t>
      </w:r>
    </w:p>
    <w:p w14:paraId="111DCBF1" w14:textId="77777777" w:rsidR="00017CCE" w:rsidRDefault="00017CCE" w:rsidP="00DE5ADC">
      <w:pPr>
        <w:ind w:left="720"/>
        <w:rPr>
          <w:rFonts w:ascii="Arial" w:hAnsi="Arial" w:cs="Arial"/>
        </w:rPr>
      </w:pPr>
    </w:p>
    <w:p w14:paraId="414F2837" w14:textId="77777777" w:rsidR="00017CCE" w:rsidRDefault="00017CCE" w:rsidP="00DE5ADC">
      <w:pPr>
        <w:ind w:left="720"/>
        <w:rPr>
          <w:rFonts w:ascii="Arial" w:hAnsi="Arial" w:cs="Arial"/>
        </w:rPr>
      </w:pPr>
    </w:p>
    <w:p w14:paraId="39B7B1BE" w14:textId="556F407B" w:rsidR="00697CE9" w:rsidRPr="00912E26" w:rsidRDefault="00697CE9" w:rsidP="00697CE9">
      <w:pPr>
        <w:ind w:left="720"/>
        <w:rPr>
          <w:rFonts w:ascii="Arial" w:hAnsi="Arial" w:cs="Arial"/>
          <w:b/>
          <w:bCs/>
        </w:rPr>
      </w:pPr>
      <w:r w:rsidRPr="00912E26">
        <w:rPr>
          <w:rFonts w:ascii="Arial" w:hAnsi="Arial" w:cs="Arial"/>
          <w:b/>
          <w:bCs/>
        </w:rPr>
        <w:t xml:space="preserve">1. </w:t>
      </w:r>
      <w:r w:rsidR="00912E26" w:rsidRPr="00912E26">
        <w:rPr>
          <w:rFonts w:ascii="Arial" w:hAnsi="Arial" w:cs="Arial"/>
          <w:b/>
          <w:bCs/>
        </w:rPr>
        <w:t>ORDER DEFINITIONS</w:t>
      </w:r>
    </w:p>
    <w:p w14:paraId="572A888F" w14:textId="77777777" w:rsidR="00697CE9" w:rsidRPr="00697CE9" w:rsidRDefault="00697CE9" w:rsidP="00697CE9">
      <w:pPr>
        <w:ind w:left="720"/>
        <w:rPr>
          <w:rFonts w:ascii="Arial" w:hAnsi="Arial" w:cs="Arial"/>
        </w:rPr>
      </w:pPr>
    </w:p>
    <w:p w14:paraId="15C5BB2E" w14:textId="13E1DDF7" w:rsidR="00697CE9" w:rsidRPr="00697CE9" w:rsidRDefault="00697CE9" w:rsidP="00697CE9">
      <w:pPr>
        <w:ind w:left="720"/>
        <w:rPr>
          <w:rFonts w:ascii="Arial" w:hAnsi="Arial" w:cs="Arial"/>
        </w:rPr>
      </w:pPr>
      <w:r w:rsidRPr="00697CE9">
        <w:rPr>
          <w:rFonts w:ascii="Arial" w:hAnsi="Arial" w:cs="Arial"/>
        </w:rPr>
        <w:t>Within th</w:t>
      </w:r>
      <w:r w:rsidR="00912E26">
        <w:rPr>
          <w:rFonts w:ascii="Arial" w:hAnsi="Arial" w:cs="Arial"/>
        </w:rPr>
        <w:t>is</w:t>
      </w:r>
      <w:r w:rsidRPr="00697CE9">
        <w:rPr>
          <w:rFonts w:ascii="Arial" w:hAnsi="Arial" w:cs="Arial"/>
        </w:rPr>
        <w:t xml:space="preserve"> </w:t>
      </w:r>
      <w:r w:rsidR="002218B6">
        <w:rPr>
          <w:rFonts w:ascii="Arial" w:hAnsi="Arial" w:cs="Arial"/>
        </w:rPr>
        <w:t xml:space="preserve">Order </w:t>
      </w:r>
      <w:r w:rsidR="00912E26">
        <w:rPr>
          <w:rFonts w:ascii="Arial" w:hAnsi="Arial" w:cs="Arial"/>
        </w:rPr>
        <w:t>the following definitions shall apply</w:t>
      </w:r>
      <w:r w:rsidR="000B0909">
        <w:rPr>
          <w:rFonts w:ascii="Arial" w:hAnsi="Arial" w:cs="Arial"/>
        </w:rPr>
        <w:t>;</w:t>
      </w:r>
    </w:p>
    <w:p w14:paraId="5DAA9665" w14:textId="77777777" w:rsidR="00697CE9" w:rsidRPr="00697CE9" w:rsidRDefault="00697CE9" w:rsidP="00697CE9">
      <w:pPr>
        <w:ind w:left="720"/>
        <w:rPr>
          <w:rFonts w:ascii="Arial" w:hAnsi="Arial" w:cs="Arial"/>
        </w:rPr>
      </w:pPr>
    </w:p>
    <w:p w14:paraId="745893DA" w14:textId="216E859E" w:rsidR="00697CE9" w:rsidRPr="00697CE9" w:rsidRDefault="00697CE9" w:rsidP="00697CE9">
      <w:pPr>
        <w:ind w:left="720"/>
        <w:rPr>
          <w:rFonts w:ascii="Arial" w:hAnsi="Arial" w:cs="Arial"/>
        </w:rPr>
      </w:pPr>
      <w:r w:rsidRPr="00697CE9">
        <w:rPr>
          <w:rFonts w:ascii="Arial" w:hAnsi="Arial" w:cs="Arial"/>
        </w:rPr>
        <w:t>(a)</w:t>
      </w:r>
      <w:r w:rsidRPr="00697CE9">
        <w:rPr>
          <w:rFonts w:ascii="Arial" w:hAnsi="Arial" w:cs="Arial"/>
        </w:rPr>
        <w:tab/>
        <w:t>A person who</w:t>
      </w:r>
      <w:r w:rsidR="00F741DE">
        <w:rPr>
          <w:rFonts w:ascii="Arial" w:hAnsi="Arial" w:cs="Arial"/>
        </w:rPr>
        <w:t xml:space="preserve"> habitually</w:t>
      </w:r>
      <w:r w:rsidRPr="00697CE9">
        <w:rPr>
          <w:rFonts w:ascii="Arial" w:hAnsi="Arial" w:cs="Arial"/>
        </w:rPr>
        <w:t xml:space="preserve"> has a dog in his possession shall be taken to be in charge of the dog at any time unless at that time some other person is in charge of the </w:t>
      </w:r>
      <w:proofErr w:type="gramStart"/>
      <w:r w:rsidRPr="00697CE9">
        <w:rPr>
          <w:rFonts w:ascii="Arial" w:hAnsi="Arial" w:cs="Arial"/>
        </w:rPr>
        <w:t>dog;</w:t>
      </w:r>
      <w:proofErr w:type="gramEnd"/>
    </w:p>
    <w:p w14:paraId="052D195F" w14:textId="77777777" w:rsidR="00697CE9" w:rsidRPr="00697CE9" w:rsidRDefault="00697CE9" w:rsidP="00697CE9">
      <w:pPr>
        <w:ind w:left="720"/>
        <w:rPr>
          <w:rFonts w:ascii="Arial" w:hAnsi="Arial" w:cs="Arial"/>
        </w:rPr>
      </w:pPr>
    </w:p>
    <w:p w14:paraId="2E32F8B3" w14:textId="7CEF157A" w:rsidR="00697CE9" w:rsidRDefault="00697CE9" w:rsidP="00F82F2E">
      <w:pPr>
        <w:ind w:left="720"/>
        <w:jc w:val="both"/>
        <w:rPr>
          <w:rFonts w:ascii="Arial" w:hAnsi="Arial" w:cs="Arial"/>
        </w:rPr>
      </w:pPr>
      <w:r w:rsidRPr="00697CE9">
        <w:rPr>
          <w:rFonts w:ascii="Arial" w:hAnsi="Arial" w:cs="Arial"/>
        </w:rPr>
        <w:t>(b)</w:t>
      </w:r>
      <w:r w:rsidRPr="00697CE9">
        <w:rPr>
          <w:rFonts w:ascii="Arial" w:hAnsi="Arial" w:cs="Arial"/>
        </w:rPr>
        <w:tab/>
        <w:t xml:space="preserve">An "authorised person" means, </w:t>
      </w:r>
      <w:r w:rsidR="00AC575F">
        <w:rPr>
          <w:rFonts w:ascii="Arial" w:hAnsi="Arial" w:cs="Arial"/>
        </w:rPr>
        <w:t xml:space="preserve">a Police Officer, </w:t>
      </w:r>
      <w:r w:rsidRPr="00697CE9">
        <w:rPr>
          <w:rFonts w:ascii="Arial" w:hAnsi="Arial" w:cs="Arial"/>
        </w:rPr>
        <w:t xml:space="preserve">an authorised </w:t>
      </w:r>
      <w:r w:rsidR="00D759B0">
        <w:rPr>
          <w:rFonts w:ascii="Arial" w:hAnsi="Arial" w:cs="Arial"/>
        </w:rPr>
        <w:t>officer</w:t>
      </w:r>
      <w:r w:rsidRPr="00697CE9">
        <w:rPr>
          <w:rFonts w:ascii="Arial" w:hAnsi="Arial" w:cs="Arial"/>
        </w:rPr>
        <w:t xml:space="preserve"> of </w:t>
      </w:r>
      <w:r w:rsidR="00A47AB9">
        <w:rPr>
          <w:rFonts w:ascii="Arial" w:hAnsi="Arial" w:cs="Arial"/>
        </w:rPr>
        <w:t>Tendring District</w:t>
      </w:r>
      <w:r w:rsidRPr="00697CE9">
        <w:rPr>
          <w:rFonts w:ascii="Arial" w:hAnsi="Arial" w:cs="Arial"/>
        </w:rPr>
        <w:t xml:space="preserve"> Council or </w:t>
      </w:r>
      <w:r w:rsidR="00AC575F">
        <w:rPr>
          <w:rFonts w:ascii="Arial" w:hAnsi="Arial" w:cs="Arial"/>
        </w:rPr>
        <w:t xml:space="preserve">a </w:t>
      </w:r>
      <w:r w:rsidRPr="00697CE9">
        <w:rPr>
          <w:rFonts w:ascii="Arial" w:hAnsi="Arial" w:cs="Arial"/>
        </w:rPr>
        <w:t xml:space="preserve">person who is authorised by </w:t>
      </w:r>
      <w:r w:rsidR="00C31F31">
        <w:rPr>
          <w:rFonts w:ascii="Arial" w:hAnsi="Arial" w:cs="Arial"/>
        </w:rPr>
        <w:t>Tendring District</w:t>
      </w:r>
      <w:r w:rsidRPr="00697CE9">
        <w:rPr>
          <w:rFonts w:ascii="Arial" w:hAnsi="Arial" w:cs="Arial"/>
        </w:rPr>
        <w:t xml:space="preserve"> Council for the purposes of giving directions under this Order.</w:t>
      </w:r>
    </w:p>
    <w:p w14:paraId="2F3E0431" w14:textId="77777777" w:rsidR="00512C1F" w:rsidRDefault="00512C1F" w:rsidP="00697CE9">
      <w:pPr>
        <w:ind w:left="720"/>
        <w:rPr>
          <w:rFonts w:ascii="Arial" w:hAnsi="Arial" w:cs="Arial"/>
        </w:rPr>
      </w:pPr>
    </w:p>
    <w:p w14:paraId="6A889FD4" w14:textId="327953DF" w:rsidR="00A93751" w:rsidRDefault="00512C1F" w:rsidP="00A207C9">
      <w:pPr>
        <w:ind w:left="720"/>
        <w:rPr>
          <w:rFonts w:ascii="Arial" w:hAnsi="Arial" w:cs="Arial"/>
        </w:rPr>
      </w:pPr>
      <w:r>
        <w:rPr>
          <w:rFonts w:ascii="Arial" w:hAnsi="Arial" w:cs="Arial"/>
        </w:rPr>
        <w:t>(c)</w:t>
      </w:r>
      <w:r>
        <w:rPr>
          <w:rFonts w:ascii="Arial" w:hAnsi="Arial" w:cs="Arial"/>
        </w:rPr>
        <w:tab/>
        <w:t xml:space="preserve">The District of Tendring shall be all that area </w:t>
      </w:r>
      <w:r w:rsidR="004D2456">
        <w:rPr>
          <w:rFonts w:ascii="Arial" w:hAnsi="Arial" w:cs="Arial"/>
        </w:rPr>
        <w:t>edged</w:t>
      </w:r>
      <w:r w:rsidR="00EC5BC5">
        <w:rPr>
          <w:rFonts w:ascii="Arial" w:hAnsi="Arial" w:cs="Arial"/>
        </w:rPr>
        <w:t xml:space="preserve"> in red on the map at A</w:t>
      </w:r>
      <w:r w:rsidR="004D2456">
        <w:rPr>
          <w:rFonts w:ascii="Arial" w:hAnsi="Arial" w:cs="Arial"/>
        </w:rPr>
        <w:t>nnex 1 of this Order.</w:t>
      </w:r>
    </w:p>
    <w:p w14:paraId="73935272" w14:textId="75CEE7B5" w:rsidR="00A207C9" w:rsidRDefault="00A207C9" w:rsidP="00A207C9">
      <w:pPr>
        <w:ind w:left="720"/>
        <w:rPr>
          <w:rFonts w:ascii="Arial" w:hAnsi="Arial" w:cs="Arial"/>
        </w:rPr>
      </w:pPr>
    </w:p>
    <w:p w14:paraId="3D6C486A" w14:textId="77777777" w:rsidR="00D35C83" w:rsidRPr="00697CE9" w:rsidRDefault="00D35C83" w:rsidP="00BA1187">
      <w:pPr>
        <w:rPr>
          <w:rFonts w:ascii="Arial" w:hAnsi="Arial" w:cs="Arial"/>
        </w:rPr>
      </w:pPr>
    </w:p>
    <w:p w14:paraId="7616139A" w14:textId="144C9A34" w:rsidR="00697CE9" w:rsidRPr="00BA1187" w:rsidRDefault="00D35C83" w:rsidP="00BA1187">
      <w:pPr>
        <w:ind w:left="720"/>
        <w:rPr>
          <w:rFonts w:ascii="Arial" w:hAnsi="Arial" w:cs="Arial"/>
          <w:b/>
          <w:bCs/>
        </w:rPr>
      </w:pPr>
      <w:r w:rsidRPr="00D35C83">
        <w:rPr>
          <w:rFonts w:ascii="Arial" w:hAnsi="Arial" w:cs="Arial"/>
          <w:b/>
          <w:bCs/>
        </w:rPr>
        <w:lastRenderedPageBreak/>
        <w:t>2.</w:t>
      </w:r>
      <w:r w:rsidR="00697CE9" w:rsidRPr="00D35C83">
        <w:rPr>
          <w:rFonts w:ascii="Arial" w:hAnsi="Arial" w:cs="Arial"/>
          <w:b/>
          <w:bCs/>
        </w:rPr>
        <w:t xml:space="preserve"> FOULING OF LAND BY DOGS</w:t>
      </w:r>
    </w:p>
    <w:p w14:paraId="47FAEC76" w14:textId="50DCB2A8" w:rsidR="00697CE9" w:rsidRPr="00697CE9" w:rsidRDefault="00697CE9" w:rsidP="00697CE9">
      <w:pPr>
        <w:ind w:left="720"/>
        <w:rPr>
          <w:rFonts w:ascii="Arial" w:hAnsi="Arial" w:cs="Arial"/>
        </w:rPr>
      </w:pPr>
      <w:r w:rsidRPr="00697CE9">
        <w:rPr>
          <w:rFonts w:ascii="Arial" w:hAnsi="Arial" w:cs="Arial"/>
        </w:rPr>
        <w:t>(a)</w:t>
      </w:r>
      <w:r w:rsidRPr="00697CE9">
        <w:rPr>
          <w:rFonts w:ascii="Arial" w:hAnsi="Arial" w:cs="Arial"/>
        </w:rPr>
        <w:tab/>
        <w:t>This part of the Order applies to all</w:t>
      </w:r>
      <w:r w:rsidR="001E51B7">
        <w:rPr>
          <w:rFonts w:ascii="Arial" w:hAnsi="Arial" w:cs="Arial"/>
        </w:rPr>
        <w:t xml:space="preserve"> of</w:t>
      </w:r>
      <w:r w:rsidRPr="00697CE9">
        <w:rPr>
          <w:rFonts w:ascii="Arial" w:hAnsi="Arial" w:cs="Arial"/>
        </w:rPr>
        <w:t xml:space="preserve"> the </w:t>
      </w:r>
      <w:r w:rsidR="00BB1BA6">
        <w:rPr>
          <w:rFonts w:ascii="Arial" w:hAnsi="Arial" w:cs="Arial"/>
        </w:rPr>
        <w:t>District</w:t>
      </w:r>
      <w:r w:rsidRPr="00697CE9">
        <w:rPr>
          <w:rFonts w:ascii="Arial" w:hAnsi="Arial" w:cs="Arial"/>
        </w:rPr>
        <w:t xml:space="preserve"> of </w:t>
      </w:r>
      <w:r w:rsidR="00DC18A0">
        <w:rPr>
          <w:rFonts w:ascii="Arial" w:hAnsi="Arial" w:cs="Arial"/>
        </w:rPr>
        <w:t>Tendring.</w:t>
      </w:r>
    </w:p>
    <w:p w14:paraId="004E4BE7" w14:textId="77777777" w:rsidR="00697CE9" w:rsidRPr="00697CE9" w:rsidRDefault="00697CE9" w:rsidP="00697CE9">
      <w:pPr>
        <w:ind w:left="720"/>
        <w:rPr>
          <w:rFonts w:ascii="Arial" w:hAnsi="Arial" w:cs="Arial"/>
        </w:rPr>
      </w:pPr>
    </w:p>
    <w:p w14:paraId="56C29902" w14:textId="77777777" w:rsidR="00697CE9" w:rsidRPr="00697CE9" w:rsidRDefault="00697CE9" w:rsidP="00F82F2E">
      <w:pPr>
        <w:ind w:left="720"/>
        <w:jc w:val="both"/>
        <w:rPr>
          <w:rFonts w:ascii="Arial" w:hAnsi="Arial" w:cs="Arial"/>
        </w:rPr>
      </w:pPr>
      <w:r w:rsidRPr="00697CE9">
        <w:rPr>
          <w:rFonts w:ascii="Arial" w:hAnsi="Arial" w:cs="Arial"/>
        </w:rPr>
        <w:t>(b)</w:t>
      </w:r>
      <w:r w:rsidRPr="00697CE9">
        <w:rPr>
          <w:rFonts w:ascii="Arial" w:hAnsi="Arial" w:cs="Arial"/>
        </w:rPr>
        <w:tab/>
        <w:t>If a dog defecates at any time on land to which the public or any section of the public has access, on payment or otherwise, as of right or by virtue of express or implied permission then the person who is in charge of the dog at the time shall remove the faeces from the land forthwith.</w:t>
      </w:r>
    </w:p>
    <w:p w14:paraId="0274D57F" w14:textId="77777777" w:rsidR="00697CE9" w:rsidRPr="00697CE9" w:rsidRDefault="00697CE9" w:rsidP="00F82F2E">
      <w:pPr>
        <w:ind w:left="720"/>
        <w:jc w:val="both"/>
        <w:rPr>
          <w:rFonts w:ascii="Arial" w:hAnsi="Arial" w:cs="Arial"/>
        </w:rPr>
      </w:pPr>
    </w:p>
    <w:p w14:paraId="1B41242C" w14:textId="1170673C" w:rsidR="00945C15" w:rsidRPr="00697CE9" w:rsidRDefault="00945C15" w:rsidP="00F82F2E">
      <w:pPr>
        <w:ind w:left="720"/>
        <w:jc w:val="both"/>
        <w:rPr>
          <w:rFonts w:ascii="Arial" w:hAnsi="Arial" w:cs="Arial"/>
        </w:rPr>
      </w:pPr>
      <w:r>
        <w:rPr>
          <w:rFonts w:ascii="Arial" w:hAnsi="Arial" w:cs="Arial"/>
        </w:rPr>
        <w:t>(</w:t>
      </w:r>
      <w:r w:rsidR="00BA1187">
        <w:rPr>
          <w:rFonts w:ascii="Arial" w:hAnsi="Arial" w:cs="Arial"/>
        </w:rPr>
        <w:t>c</w:t>
      </w:r>
      <w:r>
        <w:rPr>
          <w:rFonts w:ascii="Arial" w:hAnsi="Arial" w:cs="Arial"/>
        </w:rPr>
        <w:t xml:space="preserve">) </w:t>
      </w:r>
      <w:r>
        <w:rPr>
          <w:rFonts w:ascii="Arial" w:hAnsi="Arial" w:cs="Arial"/>
        </w:rPr>
        <w:tab/>
        <w:t xml:space="preserve">A person in charge of a dog that defecates on </w:t>
      </w:r>
      <w:r w:rsidR="00D33EDD">
        <w:rPr>
          <w:rFonts w:ascii="Arial" w:hAnsi="Arial" w:cs="Arial"/>
        </w:rPr>
        <w:t>land referred to in 2(b)</w:t>
      </w:r>
      <w:r>
        <w:rPr>
          <w:rFonts w:ascii="Arial" w:hAnsi="Arial" w:cs="Arial"/>
        </w:rPr>
        <w:t xml:space="preserve"> shall comply with a direction given to them by an Authorised Officer to remove such dog faeces.</w:t>
      </w:r>
    </w:p>
    <w:p w14:paraId="746D9F79" w14:textId="2ED57E79" w:rsidR="00945C15" w:rsidRPr="00697CE9" w:rsidRDefault="00945C15" w:rsidP="00F82F2E">
      <w:pPr>
        <w:ind w:left="720"/>
        <w:jc w:val="both"/>
        <w:rPr>
          <w:rFonts w:ascii="Arial" w:hAnsi="Arial" w:cs="Arial"/>
        </w:rPr>
      </w:pPr>
      <w:r w:rsidRPr="00697CE9">
        <w:rPr>
          <w:rFonts w:ascii="Arial" w:hAnsi="Arial" w:cs="Arial"/>
        </w:rPr>
        <w:t>(</w:t>
      </w:r>
      <w:r w:rsidR="00BA1187">
        <w:rPr>
          <w:rFonts w:ascii="Arial" w:hAnsi="Arial" w:cs="Arial"/>
        </w:rPr>
        <w:t>d</w:t>
      </w:r>
      <w:r w:rsidRPr="00697CE9">
        <w:rPr>
          <w:rFonts w:ascii="Arial" w:hAnsi="Arial" w:cs="Arial"/>
        </w:rPr>
        <w:t>)</w:t>
      </w:r>
      <w:r w:rsidRPr="00697CE9">
        <w:rPr>
          <w:rFonts w:ascii="Arial" w:hAnsi="Arial" w:cs="Arial"/>
        </w:rPr>
        <w:tab/>
        <w:t>Being unaware of the defecation (whether by reason of not being in the vicinity or otherwise), or not having a device for or other suitable means of removing the</w:t>
      </w:r>
      <w:r>
        <w:rPr>
          <w:rFonts w:ascii="Arial" w:hAnsi="Arial" w:cs="Arial"/>
        </w:rPr>
        <w:t xml:space="preserve"> </w:t>
      </w:r>
      <w:r w:rsidRPr="00697CE9">
        <w:rPr>
          <w:rFonts w:ascii="Arial" w:hAnsi="Arial" w:cs="Arial"/>
        </w:rPr>
        <w:t xml:space="preserve">faeces shall not be a reasonable excuse, as per section </w:t>
      </w:r>
      <w:r>
        <w:rPr>
          <w:rFonts w:ascii="Arial" w:hAnsi="Arial" w:cs="Arial"/>
        </w:rPr>
        <w:t xml:space="preserve">5 </w:t>
      </w:r>
      <w:r w:rsidRPr="00697CE9">
        <w:rPr>
          <w:rFonts w:ascii="Arial" w:hAnsi="Arial" w:cs="Arial"/>
        </w:rPr>
        <w:t>of this Order, for failing to remove the faeces.</w:t>
      </w:r>
    </w:p>
    <w:p w14:paraId="10AEE97F" w14:textId="77777777" w:rsidR="00697CE9" w:rsidRPr="00697CE9" w:rsidRDefault="00697CE9" w:rsidP="00F82F2E">
      <w:pPr>
        <w:ind w:left="720"/>
        <w:jc w:val="both"/>
        <w:rPr>
          <w:rFonts w:ascii="Arial" w:hAnsi="Arial" w:cs="Arial"/>
        </w:rPr>
      </w:pPr>
    </w:p>
    <w:p w14:paraId="214061BD" w14:textId="71DEFD1A" w:rsidR="00697CE9" w:rsidRPr="00697CE9" w:rsidRDefault="00697CE9" w:rsidP="00F82F2E">
      <w:pPr>
        <w:ind w:left="720"/>
        <w:jc w:val="both"/>
        <w:rPr>
          <w:rFonts w:ascii="Arial" w:hAnsi="Arial" w:cs="Arial"/>
        </w:rPr>
      </w:pPr>
      <w:r w:rsidRPr="00697CE9">
        <w:rPr>
          <w:rFonts w:ascii="Arial" w:hAnsi="Arial" w:cs="Arial"/>
        </w:rPr>
        <w:t>(</w:t>
      </w:r>
      <w:r w:rsidR="00BA1187">
        <w:rPr>
          <w:rFonts w:ascii="Arial" w:hAnsi="Arial" w:cs="Arial"/>
        </w:rPr>
        <w:t>e</w:t>
      </w:r>
      <w:r w:rsidRPr="00697CE9">
        <w:rPr>
          <w:rFonts w:ascii="Arial" w:hAnsi="Arial" w:cs="Arial"/>
        </w:rPr>
        <w:t>)</w:t>
      </w:r>
      <w:r w:rsidRPr="00697CE9">
        <w:rPr>
          <w:rFonts w:ascii="Arial" w:hAnsi="Arial" w:cs="Arial"/>
        </w:rPr>
        <w:tab/>
        <w:t>Placing the faeces in a receptacle on the land which is provided for the purpose, or for the disposal of waste, shall be sufficient removal from the land.</w:t>
      </w:r>
    </w:p>
    <w:p w14:paraId="3DF256C4" w14:textId="77777777" w:rsidR="00697CE9" w:rsidRPr="00697CE9" w:rsidRDefault="00697CE9" w:rsidP="00697CE9">
      <w:pPr>
        <w:ind w:left="720"/>
        <w:rPr>
          <w:rFonts w:ascii="Arial" w:hAnsi="Arial" w:cs="Arial"/>
        </w:rPr>
      </w:pPr>
    </w:p>
    <w:p w14:paraId="329C9E1A" w14:textId="77777777" w:rsidR="00697CE9" w:rsidRPr="00697CE9" w:rsidRDefault="00697CE9" w:rsidP="00BA1187">
      <w:pPr>
        <w:rPr>
          <w:rFonts w:ascii="Arial" w:hAnsi="Arial" w:cs="Arial"/>
        </w:rPr>
      </w:pPr>
    </w:p>
    <w:p w14:paraId="3D6A09A3" w14:textId="675E9307" w:rsidR="00697CE9" w:rsidRPr="00C1644C" w:rsidRDefault="00C1644C" w:rsidP="00697CE9">
      <w:pPr>
        <w:ind w:left="720"/>
        <w:rPr>
          <w:rFonts w:ascii="Arial" w:hAnsi="Arial" w:cs="Arial"/>
          <w:b/>
          <w:bCs/>
        </w:rPr>
      </w:pPr>
      <w:r w:rsidRPr="00C1644C">
        <w:rPr>
          <w:rFonts w:ascii="Arial" w:hAnsi="Arial" w:cs="Arial"/>
          <w:b/>
          <w:bCs/>
        </w:rPr>
        <w:t>3.</w:t>
      </w:r>
      <w:r w:rsidR="00697CE9" w:rsidRPr="00C1644C">
        <w:rPr>
          <w:rFonts w:ascii="Arial" w:hAnsi="Arial" w:cs="Arial"/>
          <w:b/>
          <w:bCs/>
        </w:rPr>
        <w:t xml:space="preserve"> LEADS BY ORDER</w:t>
      </w:r>
      <w:r w:rsidRPr="00C1644C">
        <w:rPr>
          <w:rFonts w:ascii="Arial" w:hAnsi="Arial" w:cs="Arial"/>
          <w:b/>
          <w:bCs/>
        </w:rPr>
        <w:t xml:space="preserve"> OF </w:t>
      </w:r>
      <w:r w:rsidR="001D0EE8">
        <w:rPr>
          <w:rFonts w:ascii="Arial" w:hAnsi="Arial" w:cs="Arial"/>
          <w:b/>
          <w:bCs/>
        </w:rPr>
        <w:t xml:space="preserve">AN </w:t>
      </w:r>
      <w:r w:rsidRPr="00C1644C">
        <w:rPr>
          <w:rFonts w:ascii="Arial" w:hAnsi="Arial" w:cs="Arial"/>
          <w:b/>
          <w:bCs/>
        </w:rPr>
        <w:t>AUTHORISED PERSON</w:t>
      </w:r>
    </w:p>
    <w:p w14:paraId="280082EA" w14:textId="77777777" w:rsidR="00697CE9" w:rsidRPr="00697CE9" w:rsidRDefault="00697CE9" w:rsidP="00697CE9">
      <w:pPr>
        <w:ind w:left="720"/>
        <w:rPr>
          <w:rFonts w:ascii="Arial" w:hAnsi="Arial" w:cs="Arial"/>
        </w:rPr>
      </w:pPr>
    </w:p>
    <w:p w14:paraId="36AB1689" w14:textId="5397B4E6" w:rsidR="00697CE9" w:rsidRPr="00697CE9" w:rsidRDefault="00697CE9" w:rsidP="00F82F2E">
      <w:pPr>
        <w:ind w:left="720"/>
        <w:jc w:val="both"/>
        <w:rPr>
          <w:rFonts w:ascii="Arial" w:hAnsi="Arial" w:cs="Arial"/>
        </w:rPr>
      </w:pPr>
      <w:r w:rsidRPr="00697CE9">
        <w:rPr>
          <w:rFonts w:ascii="Arial" w:hAnsi="Arial" w:cs="Arial"/>
        </w:rPr>
        <w:t>(a)</w:t>
      </w:r>
      <w:r w:rsidRPr="00697CE9">
        <w:rPr>
          <w:rFonts w:ascii="Arial" w:hAnsi="Arial" w:cs="Arial"/>
        </w:rPr>
        <w:tab/>
        <w:t xml:space="preserve">This part of the Order applies to all public places within the </w:t>
      </w:r>
      <w:r w:rsidR="00E375A4">
        <w:rPr>
          <w:rFonts w:ascii="Arial" w:hAnsi="Arial" w:cs="Arial"/>
        </w:rPr>
        <w:t>District of Tendring</w:t>
      </w:r>
    </w:p>
    <w:p w14:paraId="5C8C6334" w14:textId="77777777" w:rsidR="00697CE9" w:rsidRPr="00697CE9" w:rsidRDefault="00697CE9" w:rsidP="00F82F2E">
      <w:pPr>
        <w:ind w:left="720"/>
        <w:jc w:val="both"/>
        <w:rPr>
          <w:rFonts w:ascii="Arial" w:hAnsi="Arial" w:cs="Arial"/>
        </w:rPr>
      </w:pPr>
    </w:p>
    <w:p w14:paraId="10C6AF24" w14:textId="77777777" w:rsidR="00697CE9" w:rsidRPr="00697CE9" w:rsidRDefault="00697CE9" w:rsidP="00F82F2E">
      <w:pPr>
        <w:ind w:left="720"/>
        <w:jc w:val="both"/>
        <w:rPr>
          <w:rFonts w:ascii="Arial" w:hAnsi="Arial" w:cs="Arial"/>
        </w:rPr>
      </w:pPr>
      <w:r w:rsidRPr="00697CE9">
        <w:rPr>
          <w:rFonts w:ascii="Arial" w:hAnsi="Arial" w:cs="Arial"/>
        </w:rPr>
        <w:t>(b)</w:t>
      </w:r>
      <w:r w:rsidRPr="00697CE9">
        <w:rPr>
          <w:rFonts w:ascii="Arial" w:hAnsi="Arial" w:cs="Arial"/>
        </w:rPr>
        <w:tab/>
        <w:t>A person in charge of a dog shall comply with a direction given to him by an authorised person to put and keep the dog on a lead.</w:t>
      </w:r>
    </w:p>
    <w:p w14:paraId="3139A51C" w14:textId="77777777" w:rsidR="00697CE9" w:rsidRPr="00697CE9" w:rsidRDefault="00697CE9" w:rsidP="00F82F2E">
      <w:pPr>
        <w:ind w:left="720"/>
        <w:jc w:val="both"/>
        <w:rPr>
          <w:rFonts w:ascii="Arial" w:hAnsi="Arial" w:cs="Arial"/>
        </w:rPr>
      </w:pPr>
    </w:p>
    <w:p w14:paraId="490E82C5" w14:textId="5EC73424" w:rsidR="00697CE9" w:rsidRPr="00697CE9" w:rsidRDefault="00697CE9" w:rsidP="00F82F2E">
      <w:pPr>
        <w:ind w:left="720"/>
        <w:jc w:val="both"/>
        <w:rPr>
          <w:rFonts w:ascii="Arial" w:hAnsi="Arial" w:cs="Arial"/>
        </w:rPr>
      </w:pPr>
      <w:r w:rsidRPr="00697CE9">
        <w:rPr>
          <w:rFonts w:ascii="Arial" w:hAnsi="Arial" w:cs="Arial"/>
        </w:rPr>
        <w:t>(c)</w:t>
      </w:r>
      <w:r w:rsidRPr="00697CE9">
        <w:rPr>
          <w:rFonts w:ascii="Arial" w:hAnsi="Arial" w:cs="Arial"/>
        </w:rPr>
        <w:tab/>
        <w:t>An authorised person may only give a direction under this order if such restraint is reasonably necessary to prevent a nuisance or behaviour by the dog that is likely</w:t>
      </w:r>
      <w:r w:rsidR="00E375A4">
        <w:rPr>
          <w:rFonts w:ascii="Arial" w:hAnsi="Arial" w:cs="Arial"/>
        </w:rPr>
        <w:t xml:space="preserve"> </w:t>
      </w:r>
      <w:r w:rsidRPr="00697CE9">
        <w:rPr>
          <w:rFonts w:ascii="Arial" w:hAnsi="Arial" w:cs="Arial"/>
        </w:rPr>
        <w:t>to cause annoyance or disturbance to any other person, or to a bird or another animal.</w:t>
      </w:r>
    </w:p>
    <w:p w14:paraId="4CBB93EF" w14:textId="77777777" w:rsidR="00697CE9" w:rsidRPr="00697CE9" w:rsidRDefault="00697CE9" w:rsidP="00697CE9">
      <w:pPr>
        <w:ind w:left="720"/>
        <w:rPr>
          <w:rFonts w:ascii="Arial" w:hAnsi="Arial" w:cs="Arial"/>
        </w:rPr>
      </w:pPr>
    </w:p>
    <w:p w14:paraId="532725E5" w14:textId="77777777" w:rsidR="00697CE9" w:rsidRPr="00697CE9" w:rsidRDefault="00697CE9" w:rsidP="00697CE9">
      <w:pPr>
        <w:ind w:left="720"/>
        <w:rPr>
          <w:rFonts w:ascii="Arial" w:hAnsi="Arial" w:cs="Arial"/>
        </w:rPr>
      </w:pPr>
    </w:p>
    <w:p w14:paraId="1FE59584" w14:textId="6E71ABC5" w:rsidR="00697CE9" w:rsidRPr="00777669" w:rsidRDefault="00E95021" w:rsidP="00697CE9">
      <w:pPr>
        <w:ind w:left="720"/>
        <w:rPr>
          <w:rFonts w:ascii="Arial" w:hAnsi="Arial" w:cs="Arial"/>
          <w:b/>
          <w:bCs/>
        </w:rPr>
      </w:pPr>
      <w:r w:rsidRPr="00777669">
        <w:rPr>
          <w:rFonts w:ascii="Arial" w:hAnsi="Arial" w:cs="Arial"/>
          <w:b/>
          <w:bCs/>
        </w:rPr>
        <w:t>4</w:t>
      </w:r>
      <w:r w:rsidR="00697CE9" w:rsidRPr="00777669">
        <w:rPr>
          <w:rFonts w:ascii="Arial" w:hAnsi="Arial" w:cs="Arial"/>
          <w:b/>
          <w:bCs/>
        </w:rPr>
        <w:t>. EXCLUSION</w:t>
      </w:r>
      <w:r w:rsidRPr="00777669">
        <w:rPr>
          <w:rFonts w:ascii="Arial" w:hAnsi="Arial" w:cs="Arial"/>
          <w:b/>
          <w:bCs/>
        </w:rPr>
        <w:t xml:space="preserve"> AREAS</w:t>
      </w:r>
    </w:p>
    <w:p w14:paraId="45A59BD4" w14:textId="77777777" w:rsidR="00697CE9" w:rsidRPr="00697CE9" w:rsidRDefault="00697CE9" w:rsidP="00697CE9">
      <w:pPr>
        <w:ind w:left="720"/>
        <w:rPr>
          <w:rFonts w:ascii="Arial" w:hAnsi="Arial" w:cs="Arial"/>
        </w:rPr>
      </w:pPr>
    </w:p>
    <w:p w14:paraId="7D57FAAA" w14:textId="79974358" w:rsidR="00697CE9" w:rsidRPr="00697CE9" w:rsidRDefault="00697CE9" w:rsidP="00697CE9">
      <w:pPr>
        <w:ind w:left="720"/>
        <w:rPr>
          <w:rFonts w:ascii="Arial" w:hAnsi="Arial" w:cs="Arial"/>
        </w:rPr>
      </w:pPr>
      <w:r w:rsidRPr="00697CE9">
        <w:rPr>
          <w:rFonts w:ascii="Arial" w:hAnsi="Arial" w:cs="Arial"/>
        </w:rPr>
        <w:lastRenderedPageBreak/>
        <w:t xml:space="preserve">(a) A person in charge of a dog shall not take the dog into any enclosed </w:t>
      </w:r>
      <w:proofErr w:type="spellStart"/>
      <w:r w:rsidRPr="00697CE9">
        <w:rPr>
          <w:rFonts w:ascii="Arial" w:hAnsi="Arial" w:cs="Arial"/>
        </w:rPr>
        <w:t>childrens'</w:t>
      </w:r>
      <w:proofErr w:type="spellEnd"/>
      <w:r w:rsidRPr="00697CE9">
        <w:rPr>
          <w:rFonts w:ascii="Arial" w:hAnsi="Arial" w:cs="Arial"/>
        </w:rPr>
        <w:t xml:space="preserve"> play areas or any enclosed sports facilities in the </w:t>
      </w:r>
      <w:r w:rsidR="00E95021">
        <w:rPr>
          <w:rFonts w:ascii="Arial" w:hAnsi="Arial" w:cs="Arial"/>
        </w:rPr>
        <w:t>District of Tendring</w:t>
      </w:r>
      <w:r w:rsidRPr="00697CE9">
        <w:rPr>
          <w:rFonts w:ascii="Arial" w:hAnsi="Arial" w:cs="Arial"/>
        </w:rPr>
        <w:t>.</w:t>
      </w:r>
    </w:p>
    <w:p w14:paraId="3338461E" w14:textId="77777777" w:rsidR="00697CE9" w:rsidRPr="00697CE9" w:rsidRDefault="00697CE9" w:rsidP="00697CE9">
      <w:pPr>
        <w:ind w:left="720"/>
        <w:rPr>
          <w:rFonts w:ascii="Arial" w:hAnsi="Arial" w:cs="Arial"/>
        </w:rPr>
      </w:pPr>
    </w:p>
    <w:p w14:paraId="10E6B834" w14:textId="77777777" w:rsidR="00697CE9" w:rsidRPr="00697CE9" w:rsidRDefault="00697CE9" w:rsidP="00697CE9">
      <w:pPr>
        <w:ind w:left="720"/>
        <w:rPr>
          <w:rFonts w:ascii="Arial" w:hAnsi="Arial" w:cs="Arial"/>
        </w:rPr>
      </w:pPr>
    </w:p>
    <w:p w14:paraId="7E356B6B" w14:textId="7982EDC1" w:rsidR="00697CE9" w:rsidRPr="00CE7B4C" w:rsidRDefault="00CE7B4C" w:rsidP="00697CE9">
      <w:pPr>
        <w:ind w:left="720"/>
        <w:rPr>
          <w:rFonts w:ascii="Arial" w:hAnsi="Arial" w:cs="Arial"/>
          <w:b/>
          <w:bCs/>
        </w:rPr>
      </w:pPr>
      <w:r w:rsidRPr="00CE7B4C">
        <w:rPr>
          <w:rFonts w:ascii="Arial" w:hAnsi="Arial" w:cs="Arial"/>
          <w:b/>
          <w:bCs/>
        </w:rPr>
        <w:t>5</w:t>
      </w:r>
      <w:r w:rsidR="00697CE9" w:rsidRPr="00CE7B4C">
        <w:rPr>
          <w:rFonts w:ascii="Arial" w:hAnsi="Arial" w:cs="Arial"/>
          <w:b/>
          <w:bCs/>
        </w:rPr>
        <w:t>.</w:t>
      </w:r>
      <w:r w:rsidR="00697CE9" w:rsidRPr="00CE7B4C">
        <w:rPr>
          <w:rFonts w:ascii="Arial" w:hAnsi="Arial" w:cs="Arial"/>
          <w:b/>
          <w:bCs/>
        </w:rPr>
        <w:tab/>
        <w:t>GENERAL DEFENCES</w:t>
      </w:r>
    </w:p>
    <w:p w14:paraId="6266E17A" w14:textId="77777777" w:rsidR="00697CE9" w:rsidRPr="00697CE9" w:rsidRDefault="00697CE9" w:rsidP="00697CE9">
      <w:pPr>
        <w:ind w:left="720"/>
        <w:rPr>
          <w:rFonts w:ascii="Arial" w:hAnsi="Arial" w:cs="Arial"/>
        </w:rPr>
      </w:pPr>
    </w:p>
    <w:p w14:paraId="1FE4FE08" w14:textId="63AD8072" w:rsidR="00697CE9" w:rsidRPr="00697CE9" w:rsidRDefault="00697CE9" w:rsidP="00697CE9">
      <w:pPr>
        <w:ind w:left="720"/>
        <w:rPr>
          <w:rFonts w:ascii="Arial" w:hAnsi="Arial" w:cs="Arial"/>
        </w:rPr>
      </w:pPr>
      <w:r w:rsidRPr="00697CE9">
        <w:rPr>
          <w:rFonts w:ascii="Arial" w:hAnsi="Arial" w:cs="Arial"/>
        </w:rPr>
        <w:t>(a)</w:t>
      </w:r>
      <w:r w:rsidRPr="00697CE9">
        <w:rPr>
          <w:rFonts w:ascii="Arial" w:hAnsi="Arial" w:cs="Arial"/>
        </w:rPr>
        <w:tab/>
        <w:t>It shall be a defence to offences arising under section</w:t>
      </w:r>
      <w:r w:rsidR="00A11262">
        <w:rPr>
          <w:rFonts w:ascii="Arial" w:hAnsi="Arial" w:cs="Arial"/>
        </w:rPr>
        <w:t xml:space="preserve"> 2 </w:t>
      </w:r>
      <w:r w:rsidRPr="00697CE9">
        <w:rPr>
          <w:rFonts w:ascii="Arial" w:hAnsi="Arial" w:cs="Arial"/>
        </w:rPr>
        <w:t>if the person:</w:t>
      </w:r>
    </w:p>
    <w:p w14:paraId="2EF24449" w14:textId="77777777" w:rsidR="00697CE9" w:rsidRPr="00697CE9" w:rsidRDefault="00697CE9" w:rsidP="00697CE9">
      <w:pPr>
        <w:ind w:left="720"/>
        <w:rPr>
          <w:rFonts w:ascii="Arial" w:hAnsi="Arial" w:cs="Arial"/>
        </w:rPr>
      </w:pPr>
    </w:p>
    <w:p w14:paraId="1F327405" w14:textId="77777777" w:rsidR="00697CE9" w:rsidRPr="00697CE9" w:rsidRDefault="00697CE9" w:rsidP="00697CE9">
      <w:pPr>
        <w:ind w:left="720"/>
        <w:rPr>
          <w:rFonts w:ascii="Arial" w:hAnsi="Arial" w:cs="Arial"/>
        </w:rPr>
      </w:pPr>
      <w:r w:rsidRPr="00697CE9">
        <w:rPr>
          <w:rFonts w:ascii="Arial" w:hAnsi="Arial" w:cs="Arial"/>
        </w:rPr>
        <w:t>(i)</w:t>
      </w:r>
      <w:r w:rsidRPr="00697CE9">
        <w:rPr>
          <w:rFonts w:ascii="Arial" w:hAnsi="Arial" w:cs="Arial"/>
        </w:rPr>
        <w:tab/>
        <w:t>has reasonable excuse for failing to comply with the relevant section; or</w:t>
      </w:r>
    </w:p>
    <w:p w14:paraId="6D99B2F0" w14:textId="77777777" w:rsidR="00697CE9" w:rsidRPr="00697CE9" w:rsidRDefault="00697CE9" w:rsidP="00697CE9">
      <w:pPr>
        <w:ind w:left="720"/>
        <w:rPr>
          <w:rFonts w:ascii="Arial" w:hAnsi="Arial" w:cs="Arial"/>
        </w:rPr>
      </w:pPr>
    </w:p>
    <w:p w14:paraId="2A5E0183" w14:textId="02134EA6" w:rsidR="00A207C9" w:rsidRDefault="00697CE9" w:rsidP="00F82F2E">
      <w:pPr>
        <w:ind w:left="720"/>
        <w:rPr>
          <w:rFonts w:ascii="Arial" w:hAnsi="Arial" w:cs="Arial"/>
        </w:rPr>
      </w:pPr>
      <w:r w:rsidRPr="00697CE9">
        <w:rPr>
          <w:rFonts w:ascii="Arial" w:hAnsi="Arial" w:cs="Arial"/>
        </w:rPr>
        <w:t>(ii)</w:t>
      </w:r>
      <w:r w:rsidRPr="00697CE9">
        <w:rPr>
          <w:rFonts w:ascii="Arial" w:hAnsi="Arial" w:cs="Arial"/>
        </w:rPr>
        <w:tab/>
        <w:t>the owner, occupier or other person or authority having control of the land has consented (generally or specifically) to his failing to do so.</w:t>
      </w:r>
    </w:p>
    <w:p w14:paraId="2E50CCD2" w14:textId="77777777" w:rsidR="00A207C9" w:rsidRDefault="00A207C9" w:rsidP="00697CE9">
      <w:pPr>
        <w:ind w:left="720"/>
        <w:rPr>
          <w:rFonts w:ascii="Arial" w:hAnsi="Arial" w:cs="Arial"/>
        </w:rPr>
      </w:pPr>
    </w:p>
    <w:p w14:paraId="3CE2F915" w14:textId="736CC1B9" w:rsidR="004D2456" w:rsidRPr="00697CE9" w:rsidRDefault="004D2456" w:rsidP="00697CE9">
      <w:pPr>
        <w:ind w:left="720"/>
        <w:rPr>
          <w:rFonts w:ascii="Arial" w:hAnsi="Arial" w:cs="Arial"/>
        </w:rPr>
      </w:pPr>
      <w:r>
        <w:rPr>
          <w:rFonts w:ascii="Arial" w:hAnsi="Arial" w:cs="Arial"/>
        </w:rPr>
        <w:t>(iii) that person is subject to an exemption listed in Section 6.</w:t>
      </w:r>
    </w:p>
    <w:p w14:paraId="069596D5" w14:textId="77777777" w:rsidR="00C84E78" w:rsidRDefault="00C84E78" w:rsidP="00697CE9">
      <w:pPr>
        <w:ind w:left="720"/>
        <w:rPr>
          <w:rFonts w:ascii="Arial" w:hAnsi="Arial" w:cs="Arial"/>
        </w:rPr>
      </w:pPr>
    </w:p>
    <w:p w14:paraId="7994D8FA" w14:textId="5C784DE9" w:rsidR="00697CE9" w:rsidRPr="00C84E78" w:rsidRDefault="00C84E78" w:rsidP="00697CE9">
      <w:pPr>
        <w:ind w:left="720"/>
        <w:rPr>
          <w:rFonts w:ascii="Arial" w:hAnsi="Arial" w:cs="Arial"/>
          <w:b/>
          <w:bCs/>
        </w:rPr>
      </w:pPr>
      <w:r w:rsidRPr="00C84E78">
        <w:rPr>
          <w:rFonts w:ascii="Arial" w:hAnsi="Arial" w:cs="Arial"/>
          <w:b/>
          <w:bCs/>
        </w:rPr>
        <w:t>6</w:t>
      </w:r>
      <w:r w:rsidR="00697CE9" w:rsidRPr="00C84E78">
        <w:rPr>
          <w:rFonts w:ascii="Arial" w:hAnsi="Arial" w:cs="Arial"/>
          <w:b/>
          <w:bCs/>
        </w:rPr>
        <w:t>.</w:t>
      </w:r>
      <w:r w:rsidR="00697CE9" w:rsidRPr="00C84E78">
        <w:rPr>
          <w:rFonts w:ascii="Arial" w:hAnsi="Arial" w:cs="Arial"/>
          <w:b/>
          <w:bCs/>
        </w:rPr>
        <w:tab/>
        <w:t>EXEM</w:t>
      </w:r>
      <w:r w:rsidRPr="00C84E78">
        <w:rPr>
          <w:rFonts w:ascii="Arial" w:hAnsi="Arial" w:cs="Arial"/>
          <w:b/>
          <w:bCs/>
        </w:rPr>
        <w:t>PTIONS</w:t>
      </w:r>
    </w:p>
    <w:p w14:paraId="5E54DA31" w14:textId="77777777" w:rsidR="00697CE9" w:rsidRPr="00697CE9" w:rsidRDefault="00697CE9" w:rsidP="00697CE9">
      <w:pPr>
        <w:ind w:left="720"/>
        <w:rPr>
          <w:rFonts w:ascii="Arial" w:hAnsi="Arial" w:cs="Arial"/>
        </w:rPr>
      </w:pPr>
    </w:p>
    <w:p w14:paraId="78436EE0" w14:textId="77777777" w:rsidR="00697CE9" w:rsidRPr="00697CE9" w:rsidRDefault="00697CE9" w:rsidP="00F82F2E">
      <w:pPr>
        <w:ind w:left="720"/>
        <w:jc w:val="both"/>
        <w:rPr>
          <w:rFonts w:ascii="Arial" w:hAnsi="Arial" w:cs="Arial"/>
        </w:rPr>
      </w:pPr>
      <w:r w:rsidRPr="00697CE9">
        <w:rPr>
          <w:rFonts w:ascii="Arial" w:hAnsi="Arial" w:cs="Arial"/>
        </w:rPr>
        <w:t>Nothing in this order shall apply to a person who -</w:t>
      </w:r>
    </w:p>
    <w:p w14:paraId="4E0188DA" w14:textId="77777777" w:rsidR="00697CE9" w:rsidRPr="00697CE9" w:rsidRDefault="00697CE9" w:rsidP="00F82F2E">
      <w:pPr>
        <w:ind w:left="720"/>
        <w:jc w:val="both"/>
        <w:rPr>
          <w:rFonts w:ascii="Arial" w:hAnsi="Arial" w:cs="Arial"/>
        </w:rPr>
      </w:pPr>
    </w:p>
    <w:p w14:paraId="2BEBE83E" w14:textId="77777777" w:rsidR="00697CE9" w:rsidRPr="00697CE9" w:rsidRDefault="00697CE9" w:rsidP="00F82F2E">
      <w:pPr>
        <w:ind w:left="720"/>
        <w:jc w:val="both"/>
        <w:rPr>
          <w:rFonts w:ascii="Arial" w:hAnsi="Arial" w:cs="Arial"/>
        </w:rPr>
      </w:pPr>
      <w:r w:rsidRPr="00697CE9">
        <w:rPr>
          <w:rFonts w:ascii="Arial" w:hAnsi="Arial" w:cs="Arial"/>
        </w:rPr>
        <w:t>(a)</w:t>
      </w:r>
      <w:r w:rsidRPr="00697CE9">
        <w:rPr>
          <w:rFonts w:ascii="Arial" w:hAnsi="Arial" w:cs="Arial"/>
        </w:rPr>
        <w:tab/>
        <w:t>is registered as a blind person in a register compiled under section 29 of the National Assistance Act 1948; or</w:t>
      </w:r>
    </w:p>
    <w:p w14:paraId="14394C39" w14:textId="77777777" w:rsidR="00697CE9" w:rsidRPr="00697CE9" w:rsidRDefault="00697CE9" w:rsidP="00F82F2E">
      <w:pPr>
        <w:ind w:left="720"/>
        <w:jc w:val="both"/>
        <w:rPr>
          <w:rFonts w:ascii="Arial" w:hAnsi="Arial" w:cs="Arial"/>
        </w:rPr>
      </w:pPr>
    </w:p>
    <w:p w14:paraId="4863F5C4" w14:textId="320B1182" w:rsidR="001E51B7" w:rsidRDefault="001E51B7" w:rsidP="00F82F2E">
      <w:pPr>
        <w:ind w:left="720"/>
        <w:jc w:val="both"/>
        <w:rPr>
          <w:rFonts w:ascii="Arial" w:hAnsi="Arial" w:cs="Arial"/>
        </w:rPr>
      </w:pPr>
      <w:r w:rsidRPr="00697CE9">
        <w:rPr>
          <w:rFonts w:ascii="Arial" w:hAnsi="Arial" w:cs="Arial"/>
        </w:rPr>
        <w:t>(</w:t>
      </w:r>
      <w:r w:rsidR="00A207C9">
        <w:rPr>
          <w:rFonts w:ascii="Arial" w:hAnsi="Arial" w:cs="Arial"/>
        </w:rPr>
        <w:t>b</w:t>
      </w:r>
      <w:r w:rsidRPr="00697CE9">
        <w:rPr>
          <w:rFonts w:ascii="Arial" w:hAnsi="Arial" w:cs="Arial"/>
        </w:rPr>
        <w:t>)</w:t>
      </w:r>
      <w:r w:rsidRPr="00697CE9">
        <w:rPr>
          <w:rFonts w:ascii="Arial" w:hAnsi="Arial" w:cs="Arial"/>
        </w:rPr>
        <w:tab/>
        <w:t>has a disability which affects his mobility, manual dexterity, physical coordination or ability to lift, carry or otherwise move everyday objects</w:t>
      </w:r>
    </w:p>
    <w:p w14:paraId="6DAB8091" w14:textId="67701A6F" w:rsidR="00FD0F39" w:rsidRDefault="00FD0F39" w:rsidP="00F82F2E">
      <w:pPr>
        <w:ind w:left="720"/>
        <w:jc w:val="both"/>
        <w:rPr>
          <w:rFonts w:ascii="Arial" w:hAnsi="Arial" w:cs="Arial"/>
        </w:rPr>
      </w:pPr>
    </w:p>
    <w:p w14:paraId="52B2F38F" w14:textId="39BCF6E5" w:rsidR="00FD0F39" w:rsidRDefault="00FD0F39" w:rsidP="00F82F2E">
      <w:pPr>
        <w:ind w:left="720"/>
        <w:jc w:val="both"/>
        <w:rPr>
          <w:rFonts w:ascii="Arial" w:hAnsi="Arial" w:cs="Arial"/>
        </w:rPr>
      </w:pPr>
      <w:r>
        <w:rPr>
          <w:rFonts w:ascii="Arial" w:hAnsi="Arial" w:cs="Arial"/>
        </w:rPr>
        <w:t>(c)</w:t>
      </w:r>
      <w:r>
        <w:rPr>
          <w:rFonts w:ascii="Arial" w:hAnsi="Arial" w:cs="Arial"/>
        </w:rPr>
        <w:tab/>
        <w:t xml:space="preserve">is not a person falling within the criteria mentioned in S6(a) or s6(b) but who the Authority considers should </w:t>
      </w:r>
      <w:r w:rsidR="001D0EE8">
        <w:rPr>
          <w:rFonts w:ascii="Arial" w:hAnsi="Arial" w:cs="Arial"/>
        </w:rPr>
        <w:t>b</w:t>
      </w:r>
      <w:r>
        <w:rPr>
          <w:rFonts w:ascii="Arial" w:hAnsi="Arial" w:cs="Arial"/>
        </w:rPr>
        <w:t xml:space="preserve">e exempt due to an impairment of that </w:t>
      </w:r>
      <w:proofErr w:type="gramStart"/>
      <w:r>
        <w:rPr>
          <w:rFonts w:ascii="Arial" w:hAnsi="Arial" w:cs="Arial"/>
        </w:rPr>
        <w:t>particular person</w:t>
      </w:r>
      <w:proofErr w:type="gramEnd"/>
      <w:r>
        <w:rPr>
          <w:rFonts w:ascii="Arial" w:hAnsi="Arial" w:cs="Arial"/>
        </w:rPr>
        <w:t>.</w:t>
      </w:r>
    </w:p>
    <w:p w14:paraId="215878B3" w14:textId="77777777" w:rsidR="00F82F2E" w:rsidRDefault="00F82F2E" w:rsidP="00F82F2E">
      <w:pPr>
        <w:ind w:left="720"/>
        <w:jc w:val="both"/>
        <w:rPr>
          <w:rFonts w:ascii="Arial" w:hAnsi="Arial" w:cs="Arial"/>
        </w:rPr>
      </w:pPr>
    </w:p>
    <w:p w14:paraId="13A8E43B" w14:textId="51487576" w:rsidR="00FD0F39" w:rsidRDefault="00FD0F39" w:rsidP="00F82F2E">
      <w:pPr>
        <w:ind w:left="720"/>
        <w:jc w:val="both"/>
        <w:rPr>
          <w:rFonts w:ascii="Arial" w:hAnsi="Arial" w:cs="Arial"/>
        </w:rPr>
      </w:pPr>
    </w:p>
    <w:p w14:paraId="63CF1B63" w14:textId="6654FD93" w:rsidR="00FD0F39" w:rsidRDefault="00FD0F39" w:rsidP="00F82F2E">
      <w:pPr>
        <w:ind w:left="720"/>
        <w:jc w:val="both"/>
        <w:rPr>
          <w:rFonts w:ascii="Arial" w:hAnsi="Arial" w:cs="Arial"/>
        </w:rPr>
      </w:pPr>
      <w:r>
        <w:rPr>
          <w:rFonts w:ascii="Arial" w:hAnsi="Arial" w:cs="Arial"/>
        </w:rPr>
        <w:t>(d)</w:t>
      </w:r>
      <w:r>
        <w:rPr>
          <w:rFonts w:ascii="Arial" w:hAnsi="Arial" w:cs="Arial"/>
        </w:rPr>
        <w:tab/>
        <w:t>Nothing in this Order shall apply to the normal activities of a working dog whilst the dog is working. This includes dogs being used for work in connection with;</w:t>
      </w:r>
    </w:p>
    <w:p w14:paraId="6590DF72" w14:textId="1D963DD8" w:rsidR="00FD0F39" w:rsidRPr="00950898" w:rsidRDefault="00FD0F39" w:rsidP="00950898">
      <w:pPr>
        <w:pStyle w:val="ListParagraph"/>
        <w:numPr>
          <w:ilvl w:val="0"/>
          <w:numId w:val="6"/>
        </w:numPr>
        <w:rPr>
          <w:rFonts w:ascii="Arial" w:hAnsi="Arial" w:cs="Arial"/>
        </w:rPr>
      </w:pPr>
      <w:r w:rsidRPr="00950898">
        <w:rPr>
          <w:rFonts w:ascii="Arial" w:hAnsi="Arial" w:cs="Arial"/>
        </w:rPr>
        <w:t>Emergency search and rescue</w:t>
      </w:r>
    </w:p>
    <w:p w14:paraId="27CF516D" w14:textId="69F72546" w:rsidR="00FD0F39" w:rsidRPr="00950898" w:rsidRDefault="00FD0F39" w:rsidP="00950898">
      <w:pPr>
        <w:pStyle w:val="ListParagraph"/>
        <w:numPr>
          <w:ilvl w:val="0"/>
          <w:numId w:val="6"/>
        </w:numPr>
        <w:rPr>
          <w:rFonts w:ascii="Arial" w:hAnsi="Arial" w:cs="Arial"/>
        </w:rPr>
      </w:pPr>
      <w:r w:rsidRPr="00950898">
        <w:rPr>
          <w:rFonts w:ascii="Arial" w:hAnsi="Arial" w:cs="Arial"/>
        </w:rPr>
        <w:lastRenderedPageBreak/>
        <w:t>Law enforcement</w:t>
      </w:r>
    </w:p>
    <w:p w14:paraId="495DE2B8" w14:textId="3201B589" w:rsidR="00950898" w:rsidRPr="00950898" w:rsidRDefault="00950898" w:rsidP="00950898">
      <w:pPr>
        <w:pStyle w:val="ListParagraph"/>
        <w:numPr>
          <w:ilvl w:val="0"/>
          <w:numId w:val="6"/>
        </w:numPr>
        <w:rPr>
          <w:rFonts w:ascii="Arial" w:hAnsi="Arial" w:cs="Arial"/>
        </w:rPr>
      </w:pPr>
      <w:r w:rsidRPr="00950898">
        <w:rPr>
          <w:rFonts w:ascii="Arial" w:hAnsi="Arial" w:cs="Arial"/>
        </w:rPr>
        <w:t>HM Armed Forces</w:t>
      </w:r>
    </w:p>
    <w:p w14:paraId="069E20F7" w14:textId="61C7088B" w:rsidR="00950898" w:rsidRPr="00950898" w:rsidRDefault="00950898" w:rsidP="00950898">
      <w:pPr>
        <w:pStyle w:val="ListParagraph"/>
        <w:numPr>
          <w:ilvl w:val="0"/>
          <w:numId w:val="6"/>
        </w:numPr>
        <w:rPr>
          <w:rFonts w:ascii="Arial" w:hAnsi="Arial" w:cs="Arial"/>
        </w:rPr>
      </w:pPr>
      <w:r w:rsidRPr="00950898">
        <w:rPr>
          <w:rFonts w:ascii="Arial" w:hAnsi="Arial" w:cs="Arial"/>
        </w:rPr>
        <w:t>Farm dogs</w:t>
      </w:r>
    </w:p>
    <w:p w14:paraId="464D9C80" w14:textId="0D7CF02D" w:rsidR="00697CE9" w:rsidRDefault="00697CE9" w:rsidP="00697CE9">
      <w:pPr>
        <w:ind w:left="720"/>
        <w:rPr>
          <w:rFonts w:ascii="Arial" w:hAnsi="Arial" w:cs="Arial"/>
        </w:rPr>
      </w:pPr>
    </w:p>
    <w:p w14:paraId="0D169CCE" w14:textId="77777777" w:rsidR="00950898" w:rsidRPr="00697CE9" w:rsidRDefault="00950898" w:rsidP="00697CE9">
      <w:pPr>
        <w:ind w:left="720"/>
        <w:rPr>
          <w:rFonts w:ascii="Arial" w:hAnsi="Arial" w:cs="Arial"/>
        </w:rPr>
      </w:pPr>
    </w:p>
    <w:p w14:paraId="2A79BBAF" w14:textId="7AE67FAA" w:rsidR="00697CE9" w:rsidRPr="001E51B7" w:rsidRDefault="001E51B7" w:rsidP="00697CE9">
      <w:pPr>
        <w:ind w:left="720"/>
        <w:rPr>
          <w:rFonts w:ascii="Arial" w:hAnsi="Arial" w:cs="Arial"/>
          <w:b/>
          <w:bCs/>
        </w:rPr>
      </w:pPr>
      <w:r>
        <w:rPr>
          <w:rFonts w:ascii="Arial" w:hAnsi="Arial" w:cs="Arial"/>
          <w:b/>
          <w:bCs/>
        </w:rPr>
        <w:t>7</w:t>
      </w:r>
      <w:r w:rsidR="00697CE9" w:rsidRPr="001E51B7">
        <w:rPr>
          <w:rFonts w:ascii="Arial" w:hAnsi="Arial" w:cs="Arial"/>
          <w:b/>
          <w:bCs/>
        </w:rPr>
        <w:t>.</w:t>
      </w:r>
      <w:r w:rsidR="00697CE9" w:rsidRPr="001E51B7">
        <w:rPr>
          <w:rFonts w:ascii="Arial" w:hAnsi="Arial" w:cs="Arial"/>
          <w:b/>
          <w:bCs/>
        </w:rPr>
        <w:tab/>
        <w:t>PENALTY</w:t>
      </w:r>
    </w:p>
    <w:p w14:paraId="534F1A21" w14:textId="4CF4531B" w:rsidR="00950898" w:rsidRDefault="00697CE9" w:rsidP="00F82F2E">
      <w:pPr>
        <w:pStyle w:val="ListParagraph"/>
        <w:numPr>
          <w:ilvl w:val="0"/>
          <w:numId w:val="7"/>
        </w:numPr>
        <w:jc w:val="both"/>
        <w:rPr>
          <w:rFonts w:ascii="Arial" w:hAnsi="Arial" w:cs="Arial"/>
        </w:rPr>
      </w:pPr>
      <w:r w:rsidRPr="00950898">
        <w:rPr>
          <w:rFonts w:ascii="Arial" w:hAnsi="Arial" w:cs="Arial"/>
        </w:rPr>
        <w:t>Breach of th</w:t>
      </w:r>
      <w:r w:rsidR="004D2456" w:rsidRPr="00950898">
        <w:rPr>
          <w:rFonts w:ascii="Arial" w:hAnsi="Arial" w:cs="Arial"/>
        </w:rPr>
        <w:t>is</w:t>
      </w:r>
      <w:r w:rsidRPr="00950898">
        <w:rPr>
          <w:rFonts w:ascii="Arial" w:hAnsi="Arial" w:cs="Arial"/>
        </w:rPr>
        <w:t xml:space="preserve"> order, without reasonable excuse is a criminal offence, subject to a fixed penalty notice (of</w:t>
      </w:r>
      <w:r w:rsidR="001E51B7" w:rsidRPr="00950898">
        <w:rPr>
          <w:rFonts w:ascii="Arial" w:hAnsi="Arial" w:cs="Arial"/>
        </w:rPr>
        <w:t xml:space="preserve"> </w:t>
      </w:r>
      <w:r w:rsidRPr="00950898">
        <w:rPr>
          <w:rFonts w:ascii="Arial" w:hAnsi="Arial" w:cs="Arial"/>
        </w:rPr>
        <w:t>£100) or prosecution.</w:t>
      </w:r>
    </w:p>
    <w:p w14:paraId="54251A5C" w14:textId="77777777" w:rsidR="00950898" w:rsidRPr="00950898" w:rsidRDefault="00950898" w:rsidP="00F82F2E">
      <w:pPr>
        <w:pStyle w:val="ListParagraph"/>
        <w:ind w:left="1440"/>
        <w:jc w:val="both"/>
        <w:rPr>
          <w:rFonts w:ascii="Arial" w:hAnsi="Arial" w:cs="Arial"/>
        </w:rPr>
      </w:pPr>
    </w:p>
    <w:p w14:paraId="4371BB34" w14:textId="613CD53C" w:rsidR="00950898" w:rsidRDefault="00950898" w:rsidP="00F82F2E">
      <w:pPr>
        <w:pStyle w:val="ListParagraph"/>
        <w:numPr>
          <w:ilvl w:val="0"/>
          <w:numId w:val="7"/>
        </w:numPr>
        <w:jc w:val="both"/>
        <w:rPr>
          <w:rFonts w:ascii="Arial" w:hAnsi="Arial" w:cs="Arial"/>
        </w:rPr>
      </w:pPr>
      <w:r w:rsidRPr="00950898">
        <w:rPr>
          <w:rFonts w:ascii="Arial" w:hAnsi="Arial" w:cs="Arial"/>
        </w:rPr>
        <w:t xml:space="preserve">Whether a fixed penalty is issued or the matter proceeds direct to a prosecution shall be at the sole discretion of the authority. </w:t>
      </w:r>
    </w:p>
    <w:p w14:paraId="75CD3E41" w14:textId="77777777" w:rsidR="00950898" w:rsidRPr="00950898" w:rsidRDefault="00950898" w:rsidP="00F82F2E">
      <w:pPr>
        <w:jc w:val="both"/>
        <w:rPr>
          <w:rFonts w:ascii="Arial" w:hAnsi="Arial" w:cs="Arial"/>
        </w:rPr>
      </w:pPr>
    </w:p>
    <w:p w14:paraId="71B22AB1" w14:textId="427D236D" w:rsidR="00950898" w:rsidRDefault="00697CE9" w:rsidP="00F82F2E">
      <w:pPr>
        <w:pStyle w:val="ListParagraph"/>
        <w:numPr>
          <w:ilvl w:val="0"/>
          <w:numId w:val="7"/>
        </w:numPr>
        <w:jc w:val="both"/>
        <w:rPr>
          <w:rFonts w:ascii="Arial" w:hAnsi="Arial" w:cs="Arial"/>
        </w:rPr>
      </w:pPr>
      <w:r w:rsidRPr="00950898">
        <w:rPr>
          <w:rFonts w:ascii="Arial" w:hAnsi="Arial" w:cs="Arial"/>
        </w:rPr>
        <w:t xml:space="preserve">If a fixed penalty </w:t>
      </w:r>
      <w:r w:rsidR="004D2456" w:rsidRPr="00950898">
        <w:rPr>
          <w:rFonts w:ascii="Arial" w:hAnsi="Arial" w:cs="Arial"/>
        </w:rPr>
        <w:t xml:space="preserve">is issued and </w:t>
      </w:r>
      <w:r w:rsidRPr="00950898">
        <w:rPr>
          <w:rFonts w:ascii="Arial" w:hAnsi="Arial" w:cs="Arial"/>
        </w:rPr>
        <w:t>remains unpaid after the time allowed by statute, then the offender will be liable to prosecution.</w:t>
      </w:r>
    </w:p>
    <w:p w14:paraId="7FC31198" w14:textId="77777777" w:rsidR="00950898" w:rsidRPr="00950898" w:rsidRDefault="00950898" w:rsidP="00F82F2E">
      <w:pPr>
        <w:pStyle w:val="ListParagraph"/>
        <w:jc w:val="both"/>
        <w:rPr>
          <w:rFonts w:ascii="Arial" w:hAnsi="Arial" w:cs="Arial"/>
        </w:rPr>
      </w:pPr>
    </w:p>
    <w:p w14:paraId="55C4F3A0" w14:textId="72E7AEA1" w:rsidR="00950898" w:rsidRDefault="00950898" w:rsidP="00F82F2E">
      <w:pPr>
        <w:pStyle w:val="ListParagraph"/>
        <w:ind w:left="1440"/>
        <w:jc w:val="both"/>
        <w:rPr>
          <w:rFonts w:ascii="Arial" w:hAnsi="Arial" w:cs="Arial"/>
        </w:rPr>
      </w:pPr>
    </w:p>
    <w:p w14:paraId="3D23478E" w14:textId="77777777" w:rsidR="00950898" w:rsidRPr="00950898" w:rsidRDefault="00950898" w:rsidP="00F82F2E">
      <w:pPr>
        <w:pStyle w:val="ListParagraph"/>
        <w:ind w:left="1440"/>
        <w:jc w:val="both"/>
        <w:rPr>
          <w:rFonts w:ascii="Arial" w:hAnsi="Arial" w:cs="Arial"/>
        </w:rPr>
      </w:pPr>
    </w:p>
    <w:p w14:paraId="1B21F29B" w14:textId="31082EC4" w:rsidR="00697CE9" w:rsidRPr="00950898" w:rsidRDefault="00697CE9" w:rsidP="00F82F2E">
      <w:pPr>
        <w:pStyle w:val="ListParagraph"/>
        <w:numPr>
          <w:ilvl w:val="0"/>
          <w:numId w:val="7"/>
        </w:numPr>
        <w:jc w:val="both"/>
        <w:rPr>
          <w:rFonts w:ascii="Arial" w:hAnsi="Arial" w:cs="Arial"/>
        </w:rPr>
      </w:pPr>
      <w:r w:rsidRPr="00950898">
        <w:rPr>
          <w:rFonts w:ascii="Arial" w:hAnsi="Arial" w:cs="Arial"/>
        </w:rPr>
        <w:t>On summary conviction, an individual would be liable to a fine not exceeding level 3 on the standard scale.</w:t>
      </w:r>
    </w:p>
    <w:p w14:paraId="2501D50A" w14:textId="77777777" w:rsidR="00017CCE" w:rsidRDefault="00017CCE" w:rsidP="00DE5ADC">
      <w:pPr>
        <w:ind w:left="720"/>
        <w:rPr>
          <w:rFonts w:ascii="Arial" w:hAnsi="Arial" w:cs="Arial"/>
        </w:rPr>
      </w:pPr>
    </w:p>
    <w:p w14:paraId="772ADDC6" w14:textId="77777777" w:rsidR="00891C37" w:rsidRDefault="00891C37" w:rsidP="00933D67">
      <w:pPr>
        <w:ind w:left="720"/>
        <w:rPr>
          <w:rFonts w:ascii="Arial" w:hAnsi="Arial" w:cs="Arial"/>
        </w:rPr>
      </w:pPr>
    </w:p>
    <w:p w14:paraId="1F1F5CA2" w14:textId="77777777" w:rsidR="00875F96" w:rsidRDefault="00DD2C0A" w:rsidP="00933D67">
      <w:pPr>
        <w:ind w:left="720"/>
        <w:rPr>
          <w:rFonts w:ascii="Arial" w:hAnsi="Arial" w:cs="Arial"/>
        </w:rPr>
      </w:pPr>
      <w:r>
        <w:rPr>
          <w:rFonts w:ascii="Arial" w:hAnsi="Arial" w:cs="Arial"/>
        </w:rPr>
        <w:t>Signed:</w:t>
      </w:r>
    </w:p>
    <w:p w14:paraId="4AF0D8F6" w14:textId="15E01886" w:rsidR="00875F96" w:rsidRDefault="00875F96" w:rsidP="00875F96">
      <w:pPr>
        <w:rPr>
          <w:rFonts w:ascii="Arial" w:hAnsi="Arial" w:cs="Arial"/>
        </w:rPr>
      </w:pPr>
      <w:r>
        <w:rPr>
          <w:rFonts w:ascii="Arial" w:hAnsi="Arial" w:cs="Arial"/>
        </w:rPr>
        <w:tab/>
        <w:t>Name:</w:t>
      </w:r>
      <w:r w:rsidR="00DD2C0A">
        <w:rPr>
          <w:rFonts w:ascii="Arial" w:hAnsi="Arial" w:cs="Arial"/>
        </w:rPr>
        <w:t xml:space="preserve"> </w:t>
      </w:r>
    </w:p>
    <w:p w14:paraId="428AF86E" w14:textId="14C039ED" w:rsidR="00891C37" w:rsidRDefault="00DD2C0A" w:rsidP="00875F96">
      <w:pPr>
        <w:ind w:firstLine="720"/>
        <w:rPr>
          <w:rFonts w:ascii="Arial" w:hAnsi="Arial" w:cs="Arial"/>
        </w:rPr>
      </w:pPr>
      <w:r>
        <w:rPr>
          <w:rFonts w:ascii="Arial" w:hAnsi="Arial" w:cs="Arial"/>
        </w:rPr>
        <w:t>Delegated Officer</w:t>
      </w:r>
    </w:p>
    <w:p w14:paraId="68696568" w14:textId="02336EF9" w:rsidR="00891C37" w:rsidRPr="008E59DF" w:rsidRDefault="00891C37" w:rsidP="00933D67">
      <w:pPr>
        <w:ind w:left="720"/>
        <w:rPr>
          <w:rFonts w:ascii="Arial" w:hAnsi="Arial" w:cs="Arial"/>
        </w:rPr>
      </w:pPr>
      <w:r>
        <w:rPr>
          <w:rFonts w:ascii="Arial" w:hAnsi="Arial" w:cs="Arial"/>
        </w:rPr>
        <w:t xml:space="preserve">Dated: </w:t>
      </w:r>
      <w:r w:rsidR="005C3C44">
        <w:rPr>
          <w:rFonts w:ascii="Arial" w:hAnsi="Arial" w:cs="Arial"/>
        </w:rPr>
        <w:t xml:space="preserve">1 </w:t>
      </w:r>
      <w:r w:rsidR="001204E0">
        <w:rPr>
          <w:rFonts w:ascii="Arial" w:hAnsi="Arial" w:cs="Arial"/>
        </w:rPr>
        <w:t xml:space="preserve">August </w:t>
      </w:r>
      <w:r w:rsidR="0068616A">
        <w:rPr>
          <w:rFonts w:ascii="Arial" w:hAnsi="Arial" w:cs="Arial"/>
        </w:rPr>
        <w:t>202</w:t>
      </w:r>
      <w:r w:rsidR="0058307E">
        <w:rPr>
          <w:rFonts w:ascii="Arial" w:hAnsi="Arial" w:cs="Arial"/>
        </w:rPr>
        <w:t>4</w:t>
      </w:r>
    </w:p>
    <w:sectPr w:rsidR="00891C37" w:rsidRPr="008E59DF" w:rsidSect="00534FE8">
      <w:headerReference w:type="default" r:id="rId8"/>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CAE9" w14:textId="77777777" w:rsidR="00391EC7" w:rsidRDefault="00391EC7" w:rsidP="00391EC7">
      <w:pPr>
        <w:spacing w:after="0" w:line="240" w:lineRule="auto"/>
      </w:pPr>
      <w:r>
        <w:separator/>
      </w:r>
    </w:p>
  </w:endnote>
  <w:endnote w:type="continuationSeparator" w:id="0">
    <w:p w14:paraId="37769E6B" w14:textId="77777777" w:rsidR="00391EC7" w:rsidRDefault="00391EC7" w:rsidP="0039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71E4" w14:textId="77777777" w:rsidR="00391EC7" w:rsidRDefault="00391EC7" w:rsidP="00391EC7">
      <w:pPr>
        <w:spacing w:after="0" w:line="240" w:lineRule="auto"/>
      </w:pPr>
      <w:r>
        <w:separator/>
      </w:r>
    </w:p>
  </w:footnote>
  <w:footnote w:type="continuationSeparator" w:id="0">
    <w:p w14:paraId="7531E244" w14:textId="77777777" w:rsidR="00391EC7" w:rsidRDefault="00391EC7" w:rsidP="0039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0BD1" w14:textId="4E30BE1C" w:rsidR="00391EC7" w:rsidRDefault="00391EC7" w:rsidP="00391EC7">
    <w:pPr>
      <w:pStyle w:val="Header"/>
      <w:jc w:val="center"/>
    </w:pPr>
    <w:r>
      <w:t xml:space="preserve">   </w:t>
    </w:r>
    <w:r>
      <w:object w:dxaOrig="3581" w:dyaOrig="1139" w14:anchorId="3C291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57pt">
          <v:imagedata r:id="rId1" o:title=""/>
        </v:shape>
        <o:OLEObject Type="Embed" ProgID="Imaging.Document" ShapeID="_x0000_i1025" DrawAspect="Content" ObjectID="_17838491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DD0"/>
    <w:multiLevelType w:val="hybridMultilevel"/>
    <w:tmpl w:val="BD1C6058"/>
    <w:lvl w:ilvl="0" w:tplc="B20ABD72">
      <w:start w:val="1"/>
      <w:numFmt w:val="lowerLetter"/>
      <w:lvlText w:val="(%1)"/>
      <w:lvlJc w:val="left"/>
      <w:pPr>
        <w:ind w:left="1440" w:hanging="360"/>
      </w:pPr>
      <w:rPr>
        <w:rFonts w:ascii="Arial" w:eastAsia="Arial" w:hAnsi="Arial" w:cs="Arial" w:hint="default"/>
        <w:b w:val="0"/>
        <w:bCs w:val="0"/>
        <w:i w:val="0"/>
        <w:iCs w:val="0"/>
        <w:color w:val="232323"/>
        <w:spacing w:val="-1"/>
        <w:w w:val="108"/>
        <w:sz w:val="21"/>
        <w:szCs w:val="2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B4410E"/>
    <w:multiLevelType w:val="hybridMultilevel"/>
    <w:tmpl w:val="DC90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2E2"/>
    <w:multiLevelType w:val="hybridMultilevel"/>
    <w:tmpl w:val="74345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F2487"/>
    <w:multiLevelType w:val="hybridMultilevel"/>
    <w:tmpl w:val="25EA0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820186"/>
    <w:multiLevelType w:val="hybridMultilevel"/>
    <w:tmpl w:val="A7DAF8A8"/>
    <w:lvl w:ilvl="0" w:tplc="187EE7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3668C2"/>
    <w:multiLevelType w:val="hybridMultilevel"/>
    <w:tmpl w:val="4A9C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82388"/>
    <w:multiLevelType w:val="hybridMultilevel"/>
    <w:tmpl w:val="8D8A945A"/>
    <w:lvl w:ilvl="0" w:tplc="482E95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01197672">
    <w:abstractNumId w:val="2"/>
  </w:num>
  <w:num w:numId="2" w16cid:durableId="435442256">
    <w:abstractNumId w:val="6"/>
  </w:num>
  <w:num w:numId="3" w16cid:durableId="812867036">
    <w:abstractNumId w:val="4"/>
  </w:num>
  <w:num w:numId="4" w16cid:durableId="1876844556">
    <w:abstractNumId w:val="1"/>
  </w:num>
  <w:num w:numId="5" w16cid:durableId="899557274">
    <w:abstractNumId w:val="5"/>
  </w:num>
  <w:num w:numId="6" w16cid:durableId="1435856983">
    <w:abstractNumId w:val="3"/>
  </w:num>
  <w:num w:numId="7" w16cid:durableId="16508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C7"/>
    <w:rsid w:val="00017CCE"/>
    <w:rsid w:val="00023B70"/>
    <w:rsid w:val="00071358"/>
    <w:rsid w:val="000733FF"/>
    <w:rsid w:val="00097979"/>
    <w:rsid w:val="000B0909"/>
    <w:rsid w:val="000C1FB8"/>
    <w:rsid w:val="001204E0"/>
    <w:rsid w:val="00135942"/>
    <w:rsid w:val="001D0EE8"/>
    <w:rsid w:val="001D2D04"/>
    <w:rsid w:val="001D7EB0"/>
    <w:rsid w:val="001E51B7"/>
    <w:rsid w:val="002218B6"/>
    <w:rsid w:val="00233891"/>
    <w:rsid w:val="00254602"/>
    <w:rsid w:val="002B1F13"/>
    <w:rsid w:val="002C40F2"/>
    <w:rsid w:val="00391EC7"/>
    <w:rsid w:val="004017CA"/>
    <w:rsid w:val="004D2456"/>
    <w:rsid w:val="00512C1F"/>
    <w:rsid w:val="00534FE8"/>
    <w:rsid w:val="0056667F"/>
    <w:rsid w:val="0058307E"/>
    <w:rsid w:val="00586021"/>
    <w:rsid w:val="005C3C44"/>
    <w:rsid w:val="005D169C"/>
    <w:rsid w:val="005E01B7"/>
    <w:rsid w:val="006549D9"/>
    <w:rsid w:val="0068616A"/>
    <w:rsid w:val="00697CE9"/>
    <w:rsid w:val="006A75BA"/>
    <w:rsid w:val="006E00BC"/>
    <w:rsid w:val="00713A94"/>
    <w:rsid w:val="0072138E"/>
    <w:rsid w:val="00734DC2"/>
    <w:rsid w:val="007706ED"/>
    <w:rsid w:val="00777669"/>
    <w:rsid w:val="007B0B81"/>
    <w:rsid w:val="0082081F"/>
    <w:rsid w:val="008450EB"/>
    <w:rsid w:val="0085198D"/>
    <w:rsid w:val="00875F96"/>
    <w:rsid w:val="00882454"/>
    <w:rsid w:val="00891C37"/>
    <w:rsid w:val="008A1B52"/>
    <w:rsid w:val="008A68D7"/>
    <w:rsid w:val="008C5C32"/>
    <w:rsid w:val="008E59DF"/>
    <w:rsid w:val="00912E26"/>
    <w:rsid w:val="00921FA5"/>
    <w:rsid w:val="0093319B"/>
    <w:rsid w:val="00933D67"/>
    <w:rsid w:val="00936ABA"/>
    <w:rsid w:val="00945C15"/>
    <w:rsid w:val="00950898"/>
    <w:rsid w:val="009F52DA"/>
    <w:rsid w:val="00A11262"/>
    <w:rsid w:val="00A207C9"/>
    <w:rsid w:val="00A47AB9"/>
    <w:rsid w:val="00A93751"/>
    <w:rsid w:val="00AC575F"/>
    <w:rsid w:val="00AD6241"/>
    <w:rsid w:val="00B14E5A"/>
    <w:rsid w:val="00B23D3A"/>
    <w:rsid w:val="00B85F84"/>
    <w:rsid w:val="00BA1187"/>
    <w:rsid w:val="00BB1BA6"/>
    <w:rsid w:val="00C073E3"/>
    <w:rsid w:val="00C1644C"/>
    <w:rsid w:val="00C31F31"/>
    <w:rsid w:val="00C450FD"/>
    <w:rsid w:val="00C72376"/>
    <w:rsid w:val="00C74EF1"/>
    <w:rsid w:val="00C84E78"/>
    <w:rsid w:val="00CB40DB"/>
    <w:rsid w:val="00CC75E9"/>
    <w:rsid w:val="00CD3587"/>
    <w:rsid w:val="00CE7B4C"/>
    <w:rsid w:val="00CF670E"/>
    <w:rsid w:val="00D33EDD"/>
    <w:rsid w:val="00D347B2"/>
    <w:rsid w:val="00D35C83"/>
    <w:rsid w:val="00D4258E"/>
    <w:rsid w:val="00D7024A"/>
    <w:rsid w:val="00D759B0"/>
    <w:rsid w:val="00D764E1"/>
    <w:rsid w:val="00D91BA6"/>
    <w:rsid w:val="00D96AD1"/>
    <w:rsid w:val="00DC18A0"/>
    <w:rsid w:val="00DD2C0A"/>
    <w:rsid w:val="00DE5ADC"/>
    <w:rsid w:val="00DF3620"/>
    <w:rsid w:val="00E20011"/>
    <w:rsid w:val="00E375A4"/>
    <w:rsid w:val="00E71A85"/>
    <w:rsid w:val="00E870EB"/>
    <w:rsid w:val="00E95021"/>
    <w:rsid w:val="00EC5BC5"/>
    <w:rsid w:val="00EF4E62"/>
    <w:rsid w:val="00F0175F"/>
    <w:rsid w:val="00F741DE"/>
    <w:rsid w:val="00F82F2E"/>
    <w:rsid w:val="00FD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546FDFEF"/>
  <w15:docId w15:val="{610AB3B4-DA47-45B0-85A6-64AC8B44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C7"/>
  </w:style>
  <w:style w:type="paragraph" w:styleId="Footer">
    <w:name w:val="footer"/>
    <w:basedOn w:val="Normal"/>
    <w:link w:val="FooterChar"/>
    <w:uiPriority w:val="99"/>
    <w:unhideWhenUsed/>
    <w:rsid w:val="0039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C7"/>
  </w:style>
  <w:style w:type="paragraph" w:styleId="BalloonText">
    <w:name w:val="Balloon Text"/>
    <w:basedOn w:val="Normal"/>
    <w:link w:val="BalloonTextChar"/>
    <w:uiPriority w:val="99"/>
    <w:semiHidden/>
    <w:unhideWhenUsed/>
    <w:rsid w:val="00391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EC7"/>
    <w:rPr>
      <w:rFonts w:ascii="Tahoma" w:hAnsi="Tahoma" w:cs="Tahoma"/>
      <w:sz w:val="16"/>
      <w:szCs w:val="16"/>
    </w:rPr>
  </w:style>
  <w:style w:type="paragraph" w:styleId="ListParagraph">
    <w:name w:val="List Paragraph"/>
    <w:basedOn w:val="Normal"/>
    <w:uiPriority w:val="34"/>
    <w:qFormat/>
    <w:rsid w:val="00391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b36a2e8-5d2d-4312-96da-671669d2c888" origin="userSelected">
  <element uid="id_classification_nonbusiness" value=""/>
</sisl>
</file>

<file path=customXml/itemProps1.xml><?xml version="1.0" encoding="utf-8"?>
<ds:datastoreItem xmlns:ds="http://schemas.openxmlformats.org/officeDocument/2006/customXml" ds:itemID="{EE0EECAC-176F-4149-A911-81E2C12CEF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Tendring District Council</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Thornton</dc:creator>
  <cp:lastModifiedBy>Darren O'Neill</cp:lastModifiedBy>
  <cp:revision>2</cp:revision>
  <cp:lastPrinted>2022-02-05T17:05:00Z</cp:lastPrinted>
  <dcterms:created xsi:type="dcterms:W3CDTF">2024-07-30T11:52:00Z</dcterms:created>
  <dcterms:modified xsi:type="dcterms:W3CDTF">2024-07-30T11:52:00Z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187c1599-91e5-4142-92e1-3d323ebcf9f7</vt:lpwstr>
  </property>
  <property fmtid="{D5CDD505-2E9C-101B-9397-08002B2CF9AE}" pid="3" name="bjSaver">
    <vt:lpwstr>ge0h6SuuLL1cLSBP9lNv4Jup4kkfPIBY</vt:lpwstr>
  </property>
  <property fmtid="{D5CDD505-2E9C-101B-9397-08002B2CF9AE}" pid="4" name="bjDocumentSecurityLabel">
    <vt:lpwstr>OFFICIAL</vt:lpwstr>
  </property>
  <property fmtid="{D5CDD505-2E9C-101B-9397-08002B2CF9AE}" pid="5" name="bjDocumentLabelXML">
    <vt:lpwstr>&lt;?xml version="1.0" encoding="us-ascii"?&gt;&lt;sisl xmlns:xsi="http://www.w3.org/2001/XMLSchema-instance" xmlns:xsd="http://www.w3.org/2001/XMLSchema" sislVersion="0" policy="1b36a2e8-5d2d-4312-96da-671669d2c888"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MSIP_Label_30ea4b63-05c9-4b69-b149-a7ea1af381a6_Enabled">
    <vt:lpwstr>true</vt:lpwstr>
  </property>
  <property fmtid="{D5CDD505-2E9C-101B-9397-08002B2CF9AE}" pid="8" name="MSIP_Label_30ea4b63-05c9-4b69-b149-a7ea1af381a6_SetDate">
    <vt:lpwstr>2022-03-10T11:34:48Z</vt:lpwstr>
  </property>
  <property fmtid="{D5CDD505-2E9C-101B-9397-08002B2CF9AE}" pid="9" name="MSIP_Label_30ea4b63-05c9-4b69-b149-a7ea1af381a6_Method">
    <vt:lpwstr>Standard</vt:lpwstr>
  </property>
  <property fmtid="{D5CDD505-2E9C-101B-9397-08002B2CF9AE}" pid="10" name="MSIP_Label_30ea4b63-05c9-4b69-b149-a7ea1af381a6_Name">
    <vt:lpwstr>Official</vt:lpwstr>
  </property>
  <property fmtid="{D5CDD505-2E9C-101B-9397-08002B2CF9AE}" pid="11" name="MSIP_Label_30ea4b63-05c9-4b69-b149-a7ea1af381a6_SiteId">
    <vt:lpwstr>85a13c52-693e-4c39-bdfa-85c3a9047d15</vt:lpwstr>
  </property>
  <property fmtid="{D5CDD505-2E9C-101B-9397-08002B2CF9AE}" pid="12" name="MSIP_Label_30ea4b63-05c9-4b69-b149-a7ea1af381a6_ActionId">
    <vt:lpwstr>35514b96-6c61-4aea-951e-4d8a07e8e358</vt:lpwstr>
  </property>
  <property fmtid="{D5CDD505-2E9C-101B-9397-08002B2CF9AE}" pid="13" name="MSIP_Label_30ea4b63-05c9-4b69-b149-a7ea1af381a6_ContentBits">
    <vt:lpwstr>0</vt:lpwstr>
  </property>
</Properties>
</file>