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bookmarkStart w:id="0" w:name="_GoBack"/>
      <w:bookmarkEnd w:id="0"/>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6C93AB1E" w14:textId="77777777" w:rsidR="00DE762C" w:rsidRDefault="00DE762C" w:rsidP="00815FCF">
      <w:pPr>
        <w:overflowPunct w:val="0"/>
        <w:autoSpaceDE w:val="0"/>
        <w:autoSpaceDN w:val="0"/>
        <w:adjustRightInd w:val="0"/>
        <w:spacing w:after="120" w:line="240" w:lineRule="auto"/>
        <w:ind w:left="3"/>
        <w:textAlignment w:val="baseline"/>
        <w:rPr>
          <w:rFonts w:eastAsia="Times New Roman" w:cs="Arial"/>
          <w:szCs w:val="21"/>
        </w:rPr>
      </w:pPr>
      <w:r w:rsidRPr="00DC1668">
        <w:rPr>
          <w:rFonts w:eastAsia="Times New Roman" w:cs="Arial"/>
          <w:szCs w:val="21"/>
        </w:rPr>
        <w:t xml:space="preserve">The </w:t>
      </w:r>
      <w:hyperlink r:id="rId5" w:history="1">
        <w:r w:rsidRPr="00DC1668">
          <w:rPr>
            <w:rStyle w:val="Hyperlink"/>
            <w:rFonts w:eastAsia="Times New Roman" w:cs="Arial"/>
            <w:szCs w:val="21"/>
          </w:rPr>
          <w:t>Local Audit and Accountability Act 2014</w:t>
        </w:r>
      </w:hyperlink>
      <w:r w:rsidRPr="00DC1668">
        <w:rPr>
          <w:rStyle w:val="Hyperlink"/>
          <w:rFonts w:eastAsia="Times New Roman" w:cs="Arial"/>
          <w:szCs w:val="21"/>
        </w:rPr>
        <w:t>,</w:t>
      </w:r>
      <w:r w:rsidRPr="00DC1668">
        <w:rPr>
          <w:rFonts w:eastAsia="Times New Roman" w:cs="Arial"/>
          <w:szCs w:val="21"/>
        </w:rPr>
        <w:t xml:space="preserve"> the </w:t>
      </w:r>
      <w:hyperlink r:id="rId6" w:history="1">
        <w:r w:rsidRPr="00DC1668">
          <w:rPr>
            <w:rStyle w:val="Hyperlink"/>
            <w:rFonts w:eastAsia="Times New Roman" w:cs="Arial"/>
            <w:szCs w:val="21"/>
          </w:rPr>
          <w:t>Accounts and Audit Regulations 2015</w:t>
        </w:r>
      </w:hyperlink>
      <w:r w:rsidRPr="00DC1668">
        <w:rPr>
          <w:rFonts w:eastAsia="Times New Roman" w:cs="Arial"/>
          <w:szCs w:val="21"/>
        </w:rPr>
        <w:t xml:space="preserve"> and the </w:t>
      </w:r>
      <w:bookmarkStart w:id="1" w:name="_Hlk37348109"/>
      <w:r w:rsidRPr="00DB49A8">
        <w:rPr>
          <w:rFonts w:eastAsia="Times New Roman" w:cs="Arial"/>
          <w:szCs w:val="21"/>
        </w:rPr>
        <w:fldChar w:fldCharType="begin"/>
      </w:r>
      <w:r w:rsidRPr="003F6FC6">
        <w:rPr>
          <w:rFonts w:eastAsia="Times New Roman" w:cs="Arial"/>
          <w:szCs w:val="21"/>
        </w:rPr>
        <w:instrText xml:space="preserve"> HYPERLINK "http://www.legislation.gov.uk/uksi/2020/404/contents/made" </w:instrText>
      </w:r>
      <w:r w:rsidRPr="00DB49A8">
        <w:rPr>
          <w:rFonts w:eastAsia="Times New Roman" w:cs="Arial"/>
          <w:szCs w:val="21"/>
        </w:rPr>
        <w:fldChar w:fldCharType="separate"/>
      </w:r>
      <w:r w:rsidRPr="003F6FC6">
        <w:rPr>
          <w:rStyle w:val="Hyperlink"/>
          <w:rFonts w:eastAsia="Times New Roman" w:cs="Arial"/>
          <w:szCs w:val="21"/>
        </w:rPr>
        <w:t>Accounts and Audit (Coronavirus) (Amendment) Regulations 2020</w:t>
      </w:r>
      <w:r w:rsidRPr="00DB49A8">
        <w:rPr>
          <w:rFonts w:eastAsia="Times New Roman" w:cs="Arial"/>
          <w:szCs w:val="21"/>
        </w:rPr>
        <w:fldChar w:fldCharType="end"/>
      </w:r>
      <w:bookmarkEnd w:id="1"/>
      <w:r w:rsidRPr="003F6FC6">
        <w:rPr>
          <w:rFonts w:eastAsia="Times New Roman" w:cs="Arial"/>
          <w:szCs w:val="21"/>
        </w:rPr>
        <w:t xml:space="preserve"> </w:t>
      </w:r>
      <w:r w:rsidRPr="00DC1668">
        <w:rPr>
          <w:rFonts w:eastAsia="Times New Roman" w:cs="Arial"/>
          <w:szCs w:val="21"/>
        </w:rPr>
        <w:t>require that:</w:t>
      </w:r>
    </w:p>
    <w:p w14:paraId="435859E7" w14:textId="784C9E81"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The</w:t>
      </w:r>
      <w:r>
        <w:t xml:space="preserve"> 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 xml:space="preserve">set by the smaller authority </w:t>
      </w:r>
      <w:r w:rsidR="00DE762C">
        <w:rPr>
          <w:rFonts w:eastAsia="Times New Roman" w:cs="Arial"/>
          <w:szCs w:val="21"/>
        </w:rPr>
        <w:t>that starts on or before  1 September 2020</w:t>
      </w:r>
      <w:r w:rsidRPr="00D06620">
        <w:rPr>
          <w:rFonts w:eastAsia="Times New Roman" w:cs="Arial"/>
          <w:szCs w:val="21"/>
        </w:rPr>
        <w:t>.</w:t>
      </w:r>
    </w:p>
    <w:p w14:paraId="2F7DDBAB"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7777777" w:rsidR="00815FCF" w:rsidRDefault="00815FCF" w:rsidP="00815FCF">
      <w:r>
        <w:rPr>
          <w:rFonts w:eastAsia="Times New Roman" w:cs="Arial"/>
          <w:szCs w:val="21"/>
        </w:rPr>
        <w:t xml:space="preserve">3. </w:t>
      </w:r>
      <w:r>
        <w:t>The responsible financial officer for a relevant authority must, on behalf of that authority, publish (</w:t>
      </w:r>
      <w:r w:rsidRPr="00830ECB">
        <w:rPr>
          <w:b/>
        </w:rPr>
        <w:t>which must include publication on the authority’s website</w:t>
      </w:r>
      <w:r>
        <w:t>):</w:t>
      </w:r>
    </w:p>
    <w:p w14:paraId="473FDB70" w14:textId="29FAD1B6" w:rsidR="00815FCF" w:rsidRPr="00C517E3" w:rsidRDefault="00815FCF" w:rsidP="00815FCF">
      <w:pPr>
        <w:ind w:left="720"/>
      </w:pPr>
      <w:r>
        <w:t xml:space="preserve">(a) the </w:t>
      </w:r>
      <w:r w:rsidRPr="00C517E3">
        <w:t xml:space="preserve">Accounting Statements (i.e. Section 2 of </w:t>
      </w:r>
      <w:r w:rsidR="00414553">
        <w:t xml:space="preserve">either Part 2 or 3, whichever is relevant, of the </w:t>
      </w:r>
      <w:r w:rsidR="00414553" w:rsidRPr="00C551EB">
        <w:rPr>
          <w:szCs w:val="21"/>
        </w:rPr>
        <w:t>Annual Governance &amp; Accountability Return</w:t>
      </w:r>
      <w:r w:rsidR="00414553">
        <w:t xml:space="preserve"> (</w:t>
      </w:r>
      <w:r w:rsidR="006074C4">
        <w:t>AGAR</w:t>
      </w:r>
      <w:r w:rsidRPr="00C517E3">
        <w:t>)</w:t>
      </w:r>
      <w:r w:rsidR="00414553">
        <w:t>)</w:t>
      </w:r>
      <w:r w:rsidRPr="00C517E3">
        <w:t>, accompanied by:</w:t>
      </w:r>
    </w:p>
    <w:p w14:paraId="77D223BD" w14:textId="77777777" w:rsidR="00815FCF" w:rsidRDefault="00815FCF" w:rsidP="00815FCF">
      <w:pPr>
        <w:ind w:left="1440"/>
      </w:pPr>
      <w:r w:rsidRPr="00C517E3">
        <w:t>(</w:t>
      </w:r>
      <w:proofErr w:type="spellStart"/>
      <w:r w:rsidRPr="00C517E3">
        <w:t>i</w:t>
      </w:r>
      <w:proofErr w:type="spellEnd"/>
      <w:r w:rsidRPr="00C517E3">
        <w:t>) a declaration, signed by that officer to the effect that the status of the Accounting Statements are unaudited and that the Accounting Statements as published may be subject to change;</w:t>
      </w:r>
      <w:r>
        <w:t xml:space="preserve"> </w:t>
      </w:r>
    </w:p>
    <w:p w14:paraId="53B1F183" w14:textId="400A1353" w:rsidR="00815FCF" w:rsidRDefault="00815FCF" w:rsidP="00815FCF">
      <w:pPr>
        <w:ind w:left="1440"/>
      </w:pPr>
      <w:r>
        <w:t xml:space="preserve">(ii) the Annual Governance Statement (i.e. Section 1 of </w:t>
      </w:r>
      <w:r w:rsidR="00414553">
        <w:t xml:space="preserve">either Part 2 or Part 3, whichever is relevant, of the </w:t>
      </w:r>
      <w:r w:rsidR="006074C4">
        <w:t>AGAR</w:t>
      </w:r>
      <w:r>
        <w:t>); and</w:t>
      </w:r>
    </w:p>
    <w:p w14:paraId="6C8AFF23" w14:textId="77777777" w:rsidR="00815FCF" w:rsidRDefault="00815FCF" w:rsidP="006F2BF0">
      <w:pPr>
        <w:spacing w:after="60"/>
        <w:ind w:left="720"/>
      </w:pPr>
      <w:r>
        <w:t>(b) a statement that sets out—</w:t>
      </w:r>
    </w:p>
    <w:p w14:paraId="2B6AC5AC" w14:textId="77777777" w:rsidR="00815FCF" w:rsidRDefault="00815FCF" w:rsidP="00815FCF">
      <w:pPr>
        <w:ind w:left="1440"/>
      </w:pPr>
      <w:r>
        <w:t>(</w:t>
      </w:r>
      <w:proofErr w:type="spellStart"/>
      <w:r>
        <w:t>i</w:t>
      </w:r>
      <w:proofErr w:type="spellEnd"/>
      <w:r>
        <w:t>) the period for the exercise of public rights;</w:t>
      </w:r>
    </w:p>
    <w:p w14:paraId="3A2E16F3" w14:textId="77777777" w:rsidR="00815FCF" w:rsidRDefault="00815FCF" w:rsidP="00815FCF">
      <w:pPr>
        <w:ind w:left="1440"/>
      </w:pPr>
      <w:r>
        <w:t xml:space="preserve">(ii) details of the </w:t>
      </w:r>
      <w:proofErr w:type="gramStart"/>
      <w:r>
        <w:t>manner in which</w:t>
      </w:r>
      <w:proofErr w:type="gramEnd"/>
      <w:r>
        <w:t xml:space="preserve"> notice should be given of an intention to inspect the accounting records and other documents;</w:t>
      </w:r>
    </w:p>
    <w:p w14:paraId="15333C5A" w14:textId="77777777" w:rsidR="00815FCF" w:rsidRDefault="00815FCF" w:rsidP="00815FCF">
      <w:pPr>
        <w:ind w:left="1440"/>
      </w:pPr>
      <w:r>
        <w:t>(iii) the name and address of the local auditor;</w:t>
      </w:r>
    </w:p>
    <w:p w14:paraId="699EF487" w14:textId="77777777" w:rsidR="00815FCF" w:rsidRPr="005E1744" w:rsidRDefault="00815FCF" w:rsidP="006F2BF0">
      <w:pPr>
        <w:overflowPunct w:val="0"/>
        <w:autoSpaceDE w:val="0"/>
        <w:autoSpaceDN w:val="0"/>
        <w:adjustRightInd w:val="0"/>
        <w:spacing w:after="60" w:line="240" w:lineRule="auto"/>
        <w:ind w:left="1440"/>
        <w:textAlignment w:val="baseline"/>
        <w:rPr>
          <w:rFonts w:eastAsia="Times New Roman" w:cs="Arial"/>
          <w:szCs w:val="21"/>
        </w:rPr>
      </w:pPr>
      <w:r>
        <w:t xml:space="preserve">(iv) the provisions contained in section 26 (inspection of documents etc.) and section 27 (right to make objections at audit) of the Act, as they have effect in relation to the authority in question; </w:t>
      </w:r>
      <w:r w:rsidRPr="005E1744">
        <w:rPr>
          <w:rFonts w:eastAsia="Times New Roman" w:cs="Arial"/>
          <w:szCs w:val="21"/>
        </w:rPr>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77777777" w:rsidR="00815FCF" w:rsidRPr="00D06620"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Pr="00D06620">
        <w:rPr>
          <w:rFonts w:eastAsia="Times New Roman" w:cs="Arial"/>
          <w:szCs w:val="21"/>
        </w:rPr>
        <w:t>, and</w:t>
      </w:r>
    </w:p>
    <w:p w14:paraId="1FE51149" w14:textId="77777777" w:rsidR="00815FCF"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2. Publish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3E3D005E" w:rsid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either Part 2 or 3, whichever is relevant to your smaller authority, of </w:t>
      </w:r>
      <w:r w:rsidRPr="00C551EB">
        <w:rPr>
          <w:szCs w:val="21"/>
        </w:rPr>
        <w:t xml:space="preserve">the </w:t>
      </w:r>
      <w:r w:rsidR="00414553">
        <w:rPr>
          <w:szCs w:val="21"/>
        </w:rPr>
        <w:t>AGAR</w:t>
      </w:r>
      <w:r w:rsidRPr="00C551EB">
        <w:rPr>
          <w:szCs w:val="21"/>
        </w:rPr>
        <w:t>; and</w:t>
      </w:r>
    </w:p>
    <w:p w14:paraId="4D8D8ADC" w14:textId="2634DC0D" w:rsidR="00C551EB"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C551EB" w:rsidRPr="00C551EB">
        <w:rPr>
          <w:szCs w:val="21"/>
        </w:rPr>
        <w:t xml:space="preserve"> dates: </w:t>
      </w:r>
      <w:r w:rsidR="00DE762C">
        <w:rPr>
          <w:szCs w:val="21"/>
        </w:rPr>
        <w:t xml:space="preserve">Monday </w:t>
      </w:r>
      <w:r w:rsidR="00DE762C" w:rsidRPr="00962D93">
        <w:rPr>
          <w:szCs w:val="21"/>
        </w:rPr>
        <w:t xml:space="preserve">15 June – Friday 24 July 2020. (The latest possible dates that comply with the statutory requirements are </w:t>
      </w:r>
      <w:r w:rsidR="00DE762C" w:rsidRPr="00DC1668">
        <w:rPr>
          <w:szCs w:val="21"/>
        </w:rPr>
        <w:t>Tuesday 1 September – Monday 12 October 2020</w:t>
      </w:r>
      <w:r w:rsidR="00DE762C" w:rsidRPr="00962D93">
        <w:rPr>
          <w:szCs w:val="21"/>
        </w:rPr>
        <w:t>); and</w:t>
      </w:r>
    </w:p>
    <w:p w14:paraId="4A14ECB8" w14:textId="22CC1028" w:rsidR="00815FCF"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7EB9E358" w14:textId="1C700608"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 xml:space="preserve">Smaller authority </w:t>
      </w:r>
      <w:proofErr w:type="spellStart"/>
      <w:r w:rsidRPr="003F371A">
        <w:rPr>
          <w:rFonts w:eastAsia="Times New Roman" w:cs="Arial"/>
          <w:b/>
          <w:sz w:val="16"/>
          <w:szCs w:val="16"/>
        </w:rPr>
        <w:t>name:</w:t>
      </w:r>
      <w:r w:rsidR="00BC1264">
        <w:rPr>
          <w:rFonts w:eastAsia="Times New Roman" w:cs="Arial"/>
          <w:b/>
          <w:sz w:val="28"/>
          <w:szCs w:val="28"/>
        </w:rPr>
        <w:t>WEELEY</w:t>
      </w:r>
      <w:proofErr w:type="spellEnd"/>
      <w:r w:rsidR="00BC1264">
        <w:rPr>
          <w:rFonts w:eastAsia="Times New Roman" w:cs="Arial"/>
          <w:b/>
          <w:sz w:val="28"/>
          <w:szCs w:val="28"/>
        </w:rPr>
        <w:t xml:space="preserve"> PARISH COUNCIL_________</w:t>
      </w:r>
    </w:p>
    <w:p w14:paraId="3C53B136" w14:textId="77777777" w:rsidR="00815FCF" w:rsidRPr="00DE762C" w:rsidRDefault="00815FCF" w:rsidP="00815FCF">
      <w:pPr>
        <w:spacing w:after="0" w:line="240" w:lineRule="auto"/>
        <w:jc w:val="center"/>
        <w:rPr>
          <w:rFonts w:eastAsia="Times New Roman" w:cs="Arial"/>
          <w:b/>
          <w:sz w:val="2"/>
          <w:szCs w:val="2"/>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221ADE6"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20</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48B7369A" w14:textId="77777777" w:rsidR="00DE762C" w:rsidRPr="00D06620" w:rsidRDefault="00DE762C" w:rsidP="00DE762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25, 26 and 27</w:t>
      </w:r>
      <w:r w:rsidRPr="00D06620">
        <w:rPr>
          <w:rFonts w:eastAsia="Times New Roman" w:cs="Arial"/>
          <w:b/>
          <w:szCs w:val="21"/>
        </w:rPr>
        <w:t xml:space="preserve"> </w:t>
      </w:r>
    </w:p>
    <w:p w14:paraId="37B6856B" w14:textId="77777777" w:rsidR="00DE762C" w:rsidRDefault="00DE762C" w:rsidP="00DE762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5DA1E592" w14:textId="70291AAE" w:rsidR="00815FCF" w:rsidRPr="00D06620" w:rsidRDefault="00DE762C" w:rsidP="00DE762C">
      <w:pPr>
        <w:overflowPunct w:val="0"/>
        <w:autoSpaceDE w:val="0"/>
        <w:autoSpaceDN w:val="0"/>
        <w:adjustRightInd w:val="0"/>
        <w:spacing w:after="0" w:line="240" w:lineRule="auto"/>
        <w:jc w:val="center"/>
        <w:textAlignment w:val="baseline"/>
        <w:rPr>
          <w:rFonts w:eastAsia="Times New Roman" w:cs="Arial"/>
          <w:b/>
          <w:szCs w:val="21"/>
        </w:rPr>
      </w:pPr>
      <w:r w:rsidRPr="00DC1668">
        <w:rPr>
          <w:rFonts w:eastAsia="Times New Roman" w:cs="Arial"/>
          <w:b/>
          <w:szCs w:val="21"/>
        </w:rPr>
        <w:t>The Accounts and Audit (Coronavirus) (Amendment) Regulations 2020 (SI 2020/404)</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D343383"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w:t>
            </w:r>
            <w:r w:rsidR="00BC1264">
              <w:rPr>
                <w:rFonts w:eastAsia="Times New Roman" w:cs="Arial"/>
                <w:b/>
                <w:sz w:val="18"/>
                <w:szCs w:val="18"/>
              </w:rPr>
              <w:t>24 June 2020</w:t>
            </w:r>
            <w:r>
              <w:rPr>
                <w:rFonts w:eastAsia="Times New Roman" w:cs="Arial"/>
                <w:b/>
                <w:sz w:val="18"/>
                <w:szCs w:val="18"/>
              </w:rPr>
              <w:t>_____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0DC713C6"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20</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04FCE816" w:rsidR="00815FCF" w:rsidRPr="00D06620" w:rsidRDefault="00BC1264"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(b)</w:t>
            </w:r>
            <w:r w:rsidR="00815FCF" w:rsidRPr="00D06620">
              <w:rPr>
                <w:rFonts w:eastAsia="Times New Roman" w:cs="Arial"/>
                <w:sz w:val="18"/>
                <w:szCs w:val="18"/>
              </w:rPr>
              <w:t>__</w:t>
            </w:r>
            <w:r>
              <w:rPr>
                <w:rFonts w:eastAsia="Times New Roman" w:cs="Arial"/>
                <w:sz w:val="18"/>
                <w:szCs w:val="18"/>
              </w:rPr>
              <w:t>Nicola Baker, Parish Clerk, Monks Cottage, Monks Lane, Dedham, CO7 6DP weeleypc@gmail.com</w:t>
            </w:r>
            <w:r w:rsidR="00815FCF" w:rsidRPr="00D06620">
              <w:rPr>
                <w:rFonts w:eastAsia="Times New Roman" w:cs="Arial"/>
                <w:sz w:val="18"/>
                <w:szCs w:val="18"/>
              </w:rPr>
              <w:t>___________________________________</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46A90188"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0C62D89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C1264">
              <w:rPr>
                <w:rFonts w:eastAsia="Times New Roman" w:cs="Arial"/>
                <w:b/>
                <w:sz w:val="18"/>
                <w:szCs w:val="18"/>
              </w:rPr>
              <w:t xml:space="preserve">Thursday 25 </w:t>
            </w:r>
            <w:r w:rsidR="00BF3571">
              <w:rPr>
                <w:rFonts w:eastAsia="Times New Roman" w:cs="Arial"/>
                <w:b/>
                <w:sz w:val="18"/>
                <w:szCs w:val="18"/>
              </w:rPr>
              <w:t xml:space="preserve"> June 20</w:t>
            </w:r>
            <w:r w:rsidR="006F2BF0">
              <w:rPr>
                <w:rFonts w:eastAsia="Times New Roman" w:cs="Arial"/>
                <w:b/>
                <w:sz w:val="18"/>
                <w:szCs w:val="18"/>
              </w:rPr>
              <w:t>20</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6F951CD"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C1264">
              <w:rPr>
                <w:rFonts w:eastAsia="Times New Roman" w:cs="Arial"/>
                <w:b/>
                <w:sz w:val="18"/>
                <w:szCs w:val="18"/>
              </w:rPr>
              <w:t>Friday 7 August</w:t>
            </w:r>
            <w:r w:rsidR="00C551EB" w:rsidRPr="00C551EB">
              <w:rPr>
                <w:rFonts w:eastAsia="Times New Roman" w:cs="Arial"/>
                <w:b/>
                <w:sz w:val="18"/>
                <w:szCs w:val="18"/>
              </w:rPr>
              <w:t xml:space="preserve"> 20</w:t>
            </w:r>
            <w:r w:rsidR="006F2BF0">
              <w:rPr>
                <w:rFonts w:eastAsia="Times New Roman" w:cs="Arial"/>
                <w:b/>
                <w:sz w:val="18"/>
                <w:szCs w:val="18"/>
              </w:rPr>
              <w:t>20</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77777777"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67E3E481"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_</w:t>
            </w:r>
            <w:r w:rsidR="00BC1264">
              <w:rPr>
                <w:rFonts w:eastAsia="Times New Roman" w:cs="Arial"/>
                <w:b/>
                <w:sz w:val="18"/>
                <w:szCs w:val="18"/>
              </w:rPr>
              <w:t>Nicola Baker, Parish Clerk________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6CC6627C"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DE762C" w:rsidRPr="00D06620">
              <w:rPr>
                <w:rFonts w:eastAsia="Times New Roman" w:cs="Arial"/>
                <w:sz w:val="16"/>
                <w:szCs w:val="16"/>
              </w:rPr>
              <w:t xml:space="preserve">The inspection period between (c) and (d) must be </w:t>
            </w:r>
            <w:r w:rsidR="00DE762C">
              <w:rPr>
                <w:rFonts w:eastAsia="Times New Roman" w:cs="Arial"/>
                <w:sz w:val="16"/>
                <w:szCs w:val="16"/>
              </w:rPr>
              <w:t>30</w:t>
            </w:r>
            <w:r w:rsidR="00DE762C" w:rsidRPr="00D06620">
              <w:rPr>
                <w:rFonts w:eastAsia="Times New Roman" w:cs="Arial"/>
                <w:sz w:val="16"/>
                <w:szCs w:val="16"/>
              </w:rPr>
              <w:t xml:space="preserve"> working days</w:t>
            </w:r>
            <w:r w:rsidR="00DE762C">
              <w:rPr>
                <w:rFonts w:eastAsia="Times New Roman" w:cs="Arial"/>
                <w:sz w:val="16"/>
                <w:szCs w:val="16"/>
              </w:rPr>
              <w:t xml:space="preserve"> inclusive and must start on or before 1 September 2020.</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1AFA2EA" w:rsidR="00815FCF" w:rsidRPr="003F371A" w:rsidRDefault="00DE762C"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Pr>
          <w:rFonts w:eastAsia="Times New Roman" w:cs="Arial"/>
          <w:sz w:val="20"/>
          <w:szCs w:val="20"/>
        </w:rPr>
        <w:t xml:space="preserve">smaller </w:t>
      </w:r>
      <w:r w:rsidRPr="00962D93">
        <w:rPr>
          <w:rFonts w:eastAsia="Times New Roman" w:cs="Arial"/>
          <w:sz w:val="20"/>
          <w:szCs w:val="20"/>
        </w:rPr>
        <w:t xml:space="preserve">authorities. This summary explains the provisions contained in Sections 26 and 27 of the Act. The Act, the </w:t>
      </w:r>
      <w:hyperlink r:id="rId9" w:history="1">
        <w:r w:rsidRPr="00DC1668">
          <w:rPr>
            <w:rStyle w:val="Hyperlink"/>
            <w:rFonts w:eastAsia="Times New Roman" w:cs="Arial"/>
            <w:sz w:val="20"/>
            <w:szCs w:val="20"/>
          </w:rPr>
          <w:t>Accounts and Audit Regulations 2015</w:t>
        </w:r>
      </w:hyperlink>
      <w:r w:rsidRPr="00962D93">
        <w:rPr>
          <w:rFonts w:eastAsia="Times New Roman" w:cs="Arial"/>
          <w:sz w:val="20"/>
          <w:szCs w:val="20"/>
        </w:rPr>
        <w:t xml:space="preserve"> and</w:t>
      </w:r>
      <w:r>
        <w:rPr>
          <w:rFonts w:eastAsia="Times New Roman" w:cs="Arial"/>
          <w:sz w:val="20"/>
          <w:szCs w:val="20"/>
        </w:rPr>
        <w:t xml:space="preserve"> </w:t>
      </w:r>
      <w:r w:rsidRPr="00962D93">
        <w:rPr>
          <w:rFonts w:eastAsia="Times New Roman" w:cs="Arial"/>
          <w:sz w:val="20"/>
          <w:szCs w:val="20"/>
        </w:rPr>
        <w:t xml:space="preserve">the </w:t>
      </w:r>
      <w:hyperlink r:id="rId10" w:history="1">
        <w:r w:rsidRPr="00DC1668">
          <w:rPr>
            <w:rStyle w:val="Hyperlink"/>
            <w:rFonts w:eastAsia="Times New Roman" w:cs="Arial"/>
            <w:sz w:val="20"/>
            <w:szCs w:val="20"/>
          </w:rPr>
          <w:t>Accounts and Audit (Coronavirus) (Amendment) Regulations 2020</w:t>
        </w:r>
      </w:hyperlink>
      <w:r>
        <w:rPr>
          <w:rFonts w:eastAsia="Times New Roman" w:cs="Arial"/>
          <w:sz w:val="20"/>
          <w:szCs w:val="20"/>
        </w:rPr>
        <w:t xml:space="preserve"> </w:t>
      </w:r>
      <w:r w:rsidRPr="003F371A">
        <w:rPr>
          <w:rFonts w:eastAsia="Times New Roman" w:cs="Arial"/>
          <w:sz w:val="20"/>
          <w:szCs w:val="20"/>
        </w:rPr>
        <w:t xml:space="preserve">also cover the duties, responsibilities and rights of </w:t>
      </w:r>
      <w:r>
        <w:rPr>
          <w:rFonts w:eastAsia="Times New Roman" w:cs="Arial"/>
          <w:sz w:val="20"/>
          <w:szCs w:val="20"/>
        </w:rPr>
        <w:t>smaller authoritie</w:t>
      </w:r>
      <w:r w:rsidRPr="003F371A">
        <w:rPr>
          <w:rFonts w:eastAsia="Times New Roman" w:cs="Arial"/>
          <w:sz w:val="20"/>
          <w:szCs w:val="20"/>
        </w:rPr>
        <w:t>s, other organisations and the public concerning the accounts being audited</w:t>
      </w:r>
      <w:r w:rsidR="00815FCF" w:rsidRPr="003F371A">
        <w:rPr>
          <w:rFonts w:eastAsia="Times New Roman" w:cs="Arial"/>
          <w:sz w:val="20"/>
          <w:szCs w:val="20"/>
        </w:rPr>
        <w:t xml:space="preserve">.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1095A15"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w:t>
      </w:r>
      <w:r w:rsidR="00DE762C">
        <w:rPr>
          <w:rFonts w:eastAsia="Times New Roman" w:cs="Arial"/>
          <w:b/>
          <w:bCs/>
          <w:sz w:val="20"/>
          <w:szCs w:val="20"/>
        </w:rPr>
        <w:t>Legislative changes have been made as a result of the restrictions imposed by the</w:t>
      </w:r>
      <w:r w:rsidR="00DE762C" w:rsidRPr="00DC1668">
        <w:rPr>
          <w:rFonts w:eastAsia="Times New Roman" w:cs="Arial"/>
          <w:b/>
          <w:bCs/>
          <w:sz w:val="20"/>
          <w:szCs w:val="20"/>
        </w:rPr>
        <w:t xml:space="preserve"> Coronavirus </w:t>
      </w:r>
      <w:r w:rsidR="00DE762C" w:rsidRPr="006246F1">
        <w:rPr>
          <w:rFonts w:eastAsia="Times New Roman" w:cs="Arial"/>
          <w:b/>
          <w:bCs/>
          <w:sz w:val="20"/>
          <w:szCs w:val="20"/>
        </w:rPr>
        <w:t xml:space="preserve">for the 2019/20 reporting year </w:t>
      </w:r>
      <w:r w:rsidR="00DE762C">
        <w:rPr>
          <w:rFonts w:eastAsia="Times New Roman" w:cs="Arial"/>
          <w:b/>
          <w:bCs/>
          <w:sz w:val="20"/>
          <w:szCs w:val="20"/>
        </w:rPr>
        <w:t xml:space="preserve">which mean that </w:t>
      </w:r>
      <w:r w:rsidR="00DE762C" w:rsidRPr="00DC1668">
        <w:rPr>
          <w:rFonts w:eastAsia="Times New Roman" w:cs="Arial"/>
          <w:b/>
          <w:bCs/>
          <w:sz w:val="20"/>
          <w:szCs w:val="20"/>
        </w:rPr>
        <w:t>there is no requirement for a common period for public rights</w:t>
      </w:r>
      <w:r w:rsidR="00DE762C">
        <w:rPr>
          <w:rFonts w:eastAsia="Times New Roman" w:cs="Arial"/>
          <w:b/>
          <w:bCs/>
          <w:sz w:val="20"/>
          <w:szCs w:val="20"/>
        </w:rPr>
        <w:t xml:space="preserve">.  The </w:t>
      </w:r>
      <w:r w:rsidR="00DE762C" w:rsidRPr="00DC1668">
        <w:rPr>
          <w:rFonts w:eastAsia="Times New Roman" w:cs="Arial"/>
          <w:b/>
          <w:bCs/>
          <w:sz w:val="20"/>
          <w:szCs w:val="20"/>
        </w:rPr>
        <w:t xml:space="preserve">period </w:t>
      </w:r>
      <w:r w:rsidR="00DE762C">
        <w:rPr>
          <w:rFonts w:eastAsia="Times New Roman" w:cs="Arial"/>
          <w:b/>
          <w:bCs/>
          <w:sz w:val="20"/>
          <w:szCs w:val="20"/>
        </w:rPr>
        <w:t xml:space="preserve">for the exercise of public rights </w:t>
      </w:r>
      <w:r w:rsidR="00DE762C" w:rsidRPr="00DC1668">
        <w:rPr>
          <w:rFonts w:eastAsia="Times New Roman" w:cs="Arial"/>
          <w:b/>
          <w:bCs/>
          <w:sz w:val="20"/>
          <w:szCs w:val="20"/>
        </w:rPr>
        <w:t xml:space="preserve">must </w:t>
      </w:r>
      <w:r w:rsidR="00DE762C">
        <w:rPr>
          <w:rFonts w:eastAsia="Times New Roman" w:cs="Arial"/>
          <w:b/>
          <w:bCs/>
          <w:sz w:val="20"/>
          <w:szCs w:val="20"/>
        </w:rPr>
        <w:t xml:space="preserve">however </w:t>
      </w:r>
      <w:r w:rsidR="00DE762C" w:rsidRPr="00DC1668">
        <w:rPr>
          <w:rFonts w:eastAsia="Times New Roman" w:cs="Arial"/>
          <w:b/>
          <w:bCs/>
          <w:sz w:val="20"/>
          <w:szCs w:val="20"/>
        </w:rPr>
        <w:t>commence on or before 1 September 2020.</w:t>
      </w:r>
      <w:r w:rsidRPr="003F371A">
        <w:rPr>
          <w:rFonts w:eastAsia="Times New Roman" w:cs="Arial"/>
          <w:sz w:val="20"/>
          <w:szCs w:val="20"/>
        </w:rPr>
        <w:t xml:space="preserve">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 xml:space="preserve">the opportunity first to explain anything in the accounting </w:t>
      </w:r>
      <w:r w:rsidRPr="003F371A">
        <w:rPr>
          <w:rFonts w:eastAsia="Times New Roman" w:cs="Arial"/>
          <w:sz w:val="20"/>
          <w:szCs w:val="20"/>
        </w:rPr>
        <w:lastRenderedPageBreak/>
        <w:t>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 xml:space="preserve">accounts: A </w:t>
              </w:r>
              <w:r w:rsidRPr="00805A33">
                <w:rPr>
                  <w:rStyle w:val="Hyperlink"/>
                  <w:rFonts w:eastAsia="Times New Roman" w:cs="Arial"/>
                  <w:sz w:val="20"/>
                  <w:szCs w:val="20"/>
                </w:rPr>
                <w:lastRenderedPageBreak/>
                <w:t>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w:t>
            </w:r>
            <w:r w:rsidRPr="003F371A">
              <w:rPr>
                <w:rFonts w:eastAsia="Times New Roman" w:cs="Arial"/>
                <w:sz w:val="20"/>
                <w:szCs w:val="20"/>
              </w:rPr>
              <w:lastRenderedPageBreak/>
              <w:t xml:space="preserve">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FCF"/>
    <w:rsid w:val="0001669C"/>
    <w:rsid w:val="00270726"/>
    <w:rsid w:val="003F371A"/>
    <w:rsid w:val="00414553"/>
    <w:rsid w:val="00500F4D"/>
    <w:rsid w:val="0050557D"/>
    <w:rsid w:val="005A520D"/>
    <w:rsid w:val="006074C4"/>
    <w:rsid w:val="006F2BF0"/>
    <w:rsid w:val="007B431A"/>
    <w:rsid w:val="00805A33"/>
    <w:rsid w:val="00815FCF"/>
    <w:rsid w:val="00921065"/>
    <w:rsid w:val="00B53912"/>
    <w:rsid w:val="00BC1264"/>
    <w:rsid w:val="00BF3571"/>
    <w:rsid w:val="00C551EB"/>
    <w:rsid w:val="00C644E5"/>
    <w:rsid w:val="00CE475A"/>
    <w:rsid w:val="00D5498D"/>
    <w:rsid w:val="00DE762C"/>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docId w15:val="{54C6A3F4-3353-4A54-8880-21D47B48B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ba@pkf-littlejohn.com" TargetMode="External"/><Relationship Id="rId12" Type="http://schemas.openxmlformats.org/officeDocument/2006/relationships/hyperlink" Target="https://www.pkf-littlejohn.com/sites/default/files/media/documents/local-authority-accounts-a-guide-to-your-rights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www.legislation.gov.uk/ukpga/2014/2/contents"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si/2020/404/contents/made"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2362</Words>
  <Characters>13466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Plane</dc:creator>
  <cp:lastModifiedBy>Nicola Baker</cp:lastModifiedBy>
  <cp:revision>2</cp:revision>
  <dcterms:created xsi:type="dcterms:W3CDTF">2020-06-22T14:06:00Z</dcterms:created>
  <dcterms:modified xsi:type="dcterms:W3CDTF">2020-06-22T14:06:00Z</dcterms:modified>
</cp:coreProperties>
</file>